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1C" w:rsidRPr="00B45FAB" w:rsidRDefault="0015461C" w:rsidP="009251AE">
      <w:pPr>
        <w:adjustRightInd w:val="0"/>
        <w:snapToGrid w:val="0"/>
        <w:spacing w:afterLines="100" w:line="300" w:lineRule="auto"/>
        <w:rPr>
          <w:rFonts w:ascii="標楷體" w:eastAsia="標楷體" w:hAnsi="標楷體"/>
          <w:sz w:val="40"/>
          <w:szCs w:val="40"/>
        </w:rPr>
      </w:pPr>
      <w:r>
        <w:rPr>
          <w:rFonts w:ascii="標楷體" w:eastAsia="標楷體" w:hAnsi="標楷體" w:hint="eastAsia"/>
          <w:sz w:val="40"/>
          <w:szCs w:val="40"/>
        </w:rPr>
        <w:t>亞東關係協</w:t>
      </w:r>
      <w:r w:rsidRPr="00597DDA">
        <w:rPr>
          <w:rFonts w:ascii="標楷體" w:eastAsia="標楷體" w:hAnsi="標楷體" w:hint="eastAsia"/>
          <w:sz w:val="40"/>
          <w:szCs w:val="40"/>
        </w:rPr>
        <w:t>會</w:t>
      </w:r>
      <w:r>
        <w:rPr>
          <w:rFonts w:ascii="標楷體" w:eastAsia="標楷體" w:hAnsi="標楷體" w:hint="eastAsia"/>
          <w:sz w:val="40"/>
          <w:szCs w:val="40"/>
        </w:rPr>
        <w:t>李會長接受中華經濟研究院第二研究所研究員兼副所長王文娟訪談紀要</w:t>
      </w:r>
    </w:p>
    <w:p w:rsidR="0015461C" w:rsidRPr="00B45FAB" w:rsidRDefault="0015461C" w:rsidP="001427C8">
      <w:pPr>
        <w:adjustRightInd w:val="0"/>
        <w:snapToGrid w:val="0"/>
        <w:spacing w:line="520" w:lineRule="exact"/>
        <w:rPr>
          <w:rFonts w:ascii="標楷體" w:eastAsia="標楷體" w:hAnsi="標楷體"/>
          <w:sz w:val="32"/>
          <w:szCs w:val="32"/>
        </w:rPr>
      </w:pPr>
      <w:r w:rsidRPr="00B45FAB">
        <w:rPr>
          <w:rFonts w:ascii="標楷體" w:eastAsia="標楷體" w:hAnsi="標楷體" w:hint="eastAsia"/>
          <w:sz w:val="32"/>
          <w:szCs w:val="32"/>
        </w:rPr>
        <w:t>時間：</w:t>
      </w:r>
      <w:r w:rsidRPr="00B45FAB">
        <w:rPr>
          <w:rFonts w:ascii="標楷體" w:eastAsia="標楷體" w:hAnsi="標楷體"/>
          <w:sz w:val="32"/>
          <w:szCs w:val="32"/>
        </w:rPr>
        <w:t>104</w:t>
      </w:r>
      <w:r w:rsidRPr="00B45FAB">
        <w:rPr>
          <w:rFonts w:ascii="標楷體" w:eastAsia="標楷體" w:hAnsi="標楷體" w:hint="eastAsia"/>
          <w:sz w:val="32"/>
          <w:szCs w:val="32"/>
        </w:rPr>
        <w:t>年</w:t>
      </w:r>
      <w:r w:rsidRPr="00B45FAB">
        <w:rPr>
          <w:rFonts w:ascii="標楷體" w:eastAsia="標楷體" w:hAnsi="標楷體"/>
          <w:sz w:val="32"/>
          <w:szCs w:val="32"/>
        </w:rPr>
        <w:t>3</w:t>
      </w:r>
      <w:r w:rsidRPr="00B45FAB">
        <w:rPr>
          <w:rFonts w:ascii="標楷體" w:eastAsia="標楷體" w:hAnsi="標楷體" w:hint="eastAsia"/>
          <w:sz w:val="32"/>
          <w:szCs w:val="32"/>
        </w:rPr>
        <w:t>月</w:t>
      </w:r>
      <w:r w:rsidRPr="00B45FAB">
        <w:rPr>
          <w:rFonts w:ascii="標楷體" w:eastAsia="標楷體" w:hAnsi="標楷體"/>
          <w:sz w:val="32"/>
          <w:szCs w:val="32"/>
        </w:rPr>
        <w:t>27</w:t>
      </w:r>
      <w:r w:rsidRPr="00B45FAB">
        <w:rPr>
          <w:rFonts w:ascii="標楷體" w:eastAsia="標楷體" w:hAnsi="標楷體" w:hint="eastAsia"/>
          <w:sz w:val="32"/>
          <w:szCs w:val="32"/>
        </w:rPr>
        <w:t>日</w:t>
      </w:r>
      <w:r w:rsidRPr="00B45FAB">
        <w:rPr>
          <w:rFonts w:ascii="標楷體" w:eastAsia="標楷體" w:hAnsi="標楷體"/>
          <w:sz w:val="32"/>
          <w:szCs w:val="32"/>
        </w:rPr>
        <w:t>(</w:t>
      </w:r>
      <w:r w:rsidRPr="00B45FAB">
        <w:rPr>
          <w:rFonts w:ascii="標楷體" w:eastAsia="標楷體" w:hAnsi="標楷體" w:hint="eastAsia"/>
          <w:sz w:val="32"/>
          <w:szCs w:val="32"/>
        </w:rPr>
        <w:t>星期五</w:t>
      </w:r>
      <w:r w:rsidRPr="00B45FAB">
        <w:rPr>
          <w:rFonts w:ascii="標楷體" w:eastAsia="標楷體" w:hAnsi="標楷體"/>
          <w:sz w:val="32"/>
          <w:szCs w:val="32"/>
        </w:rPr>
        <w:t>)</w:t>
      </w:r>
      <w:r w:rsidRPr="00B45FAB">
        <w:rPr>
          <w:rFonts w:ascii="標楷體" w:eastAsia="標楷體" w:hAnsi="標楷體" w:hint="eastAsia"/>
          <w:sz w:val="32"/>
          <w:szCs w:val="32"/>
        </w:rPr>
        <w:t>下午</w:t>
      </w:r>
      <w:r w:rsidRPr="00B45FAB">
        <w:rPr>
          <w:rFonts w:ascii="標楷體" w:eastAsia="標楷體" w:hAnsi="標楷體"/>
          <w:sz w:val="32"/>
          <w:szCs w:val="32"/>
        </w:rPr>
        <w:t>3</w:t>
      </w:r>
      <w:r w:rsidRPr="00B45FAB">
        <w:rPr>
          <w:rFonts w:ascii="標楷體" w:eastAsia="標楷體" w:hAnsi="標楷體" w:hint="eastAsia"/>
          <w:sz w:val="32"/>
          <w:szCs w:val="32"/>
        </w:rPr>
        <w:t>時</w:t>
      </w:r>
      <w:r>
        <w:rPr>
          <w:rFonts w:ascii="標楷體" w:eastAsia="標楷體" w:hAnsi="標楷體" w:hint="eastAsia"/>
          <w:sz w:val="32"/>
          <w:szCs w:val="32"/>
        </w:rPr>
        <w:t>至</w:t>
      </w:r>
      <w:r>
        <w:rPr>
          <w:rFonts w:ascii="標楷體" w:eastAsia="標楷體" w:hAnsi="標楷體"/>
          <w:sz w:val="32"/>
          <w:szCs w:val="32"/>
        </w:rPr>
        <w:t>5</w:t>
      </w:r>
      <w:r>
        <w:rPr>
          <w:rFonts w:ascii="標楷體" w:eastAsia="標楷體" w:hAnsi="標楷體" w:hint="eastAsia"/>
          <w:sz w:val="32"/>
          <w:szCs w:val="32"/>
        </w:rPr>
        <w:t>時</w:t>
      </w:r>
    </w:p>
    <w:p w:rsidR="0015461C" w:rsidRDefault="0015461C" w:rsidP="001427C8">
      <w:pPr>
        <w:adjustRightInd w:val="0"/>
        <w:snapToGrid w:val="0"/>
        <w:spacing w:line="520" w:lineRule="exact"/>
        <w:rPr>
          <w:rFonts w:ascii="標楷體" w:eastAsia="標楷體" w:hAnsi="標楷體"/>
          <w:sz w:val="32"/>
          <w:szCs w:val="32"/>
        </w:rPr>
      </w:pPr>
      <w:r w:rsidRPr="00B45FAB">
        <w:rPr>
          <w:rFonts w:ascii="標楷體" w:eastAsia="標楷體" w:hAnsi="標楷體" w:hint="eastAsia"/>
          <w:sz w:val="32"/>
          <w:szCs w:val="32"/>
        </w:rPr>
        <w:t>地點：亞協會客室</w:t>
      </w:r>
    </w:p>
    <w:p w:rsidR="0015461C" w:rsidRPr="00B45FAB" w:rsidRDefault="0015461C" w:rsidP="001427C8">
      <w:pPr>
        <w:adjustRightInd w:val="0"/>
        <w:snapToGrid w:val="0"/>
        <w:spacing w:line="520" w:lineRule="exact"/>
        <w:rPr>
          <w:rFonts w:ascii="標楷體" w:eastAsia="標楷體" w:hAnsi="標楷體"/>
          <w:sz w:val="32"/>
          <w:szCs w:val="32"/>
        </w:rPr>
      </w:pPr>
    </w:p>
    <w:p w:rsidR="0015461C" w:rsidRDefault="0015461C" w:rsidP="009251AE">
      <w:pPr>
        <w:pStyle w:val="ListParagraph"/>
        <w:numPr>
          <w:ilvl w:val="0"/>
          <w:numId w:val="1"/>
        </w:numPr>
        <w:adjustRightInd w:val="0"/>
        <w:snapToGrid w:val="0"/>
        <w:spacing w:afterLines="50" w:line="500" w:lineRule="exact"/>
        <w:ind w:leftChars="0" w:left="357" w:hanging="357"/>
        <w:jc w:val="both"/>
        <w:rPr>
          <w:rFonts w:ascii="標楷體" w:eastAsia="標楷體" w:hAnsi="標楷體"/>
          <w:sz w:val="32"/>
          <w:szCs w:val="32"/>
        </w:rPr>
      </w:pPr>
      <w:r>
        <w:rPr>
          <w:rFonts w:ascii="標楷體" w:eastAsia="標楷體" w:hAnsi="標楷體" w:hint="eastAsia"/>
          <w:sz w:val="32"/>
          <w:szCs w:val="32"/>
        </w:rPr>
        <w:t>有關</w:t>
      </w:r>
      <w:r w:rsidRPr="00326B79">
        <w:rPr>
          <w:rFonts w:ascii="標楷體" w:eastAsia="標楷體" w:hAnsi="標楷體" w:hint="eastAsia"/>
          <w:sz w:val="32"/>
          <w:szCs w:val="32"/>
        </w:rPr>
        <w:t>安倍經濟學</w:t>
      </w:r>
      <w:r>
        <w:rPr>
          <w:rFonts w:ascii="標楷體" w:eastAsia="標楷體" w:hAnsi="標楷體" w:hint="eastAsia"/>
          <w:sz w:val="32"/>
          <w:szCs w:val="32"/>
        </w:rPr>
        <w:t>的看法：</w:t>
      </w:r>
      <w:r w:rsidRPr="00F85EE6">
        <w:rPr>
          <w:rFonts w:ascii="標楷體" w:eastAsia="標楷體" w:hAnsi="標楷體" w:hint="eastAsia"/>
          <w:sz w:val="32"/>
          <w:szCs w:val="32"/>
        </w:rPr>
        <w:t>安倍經濟學</w:t>
      </w:r>
      <w:r w:rsidRPr="00326B79">
        <w:rPr>
          <w:rFonts w:ascii="標楷體" w:eastAsia="標楷體" w:hAnsi="標楷體" w:hint="eastAsia"/>
          <w:sz w:val="32"/>
          <w:szCs w:val="32"/>
        </w:rPr>
        <w:t>運作初期，日本經濟確實顯現止跌回穩跡象，但受美國</w:t>
      </w:r>
      <w:r w:rsidRPr="00326B79">
        <w:rPr>
          <w:rFonts w:ascii="標楷體" w:eastAsia="標楷體" w:hAnsi="標楷體"/>
          <w:sz w:val="32"/>
          <w:szCs w:val="32"/>
        </w:rPr>
        <w:t>QE</w:t>
      </w:r>
      <w:r w:rsidRPr="00326B79">
        <w:rPr>
          <w:rFonts w:ascii="標楷體" w:eastAsia="標楷體" w:hAnsi="標楷體" w:hint="eastAsia"/>
          <w:sz w:val="32"/>
          <w:szCs w:val="32"/>
        </w:rPr>
        <w:t>退場和歐盟</w:t>
      </w:r>
      <w:r w:rsidRPr="00326B79">
        <w:rPr>
          <w:rFonts w:ascii="標楷體" w:eastAsia="標楷體" w:hAnsi="標楷體"/>
          <w:sz w:val="32"/>
          <w:szCs w:val="32"/>
        </w:rPr>
        <w:t>QE</w:t>
      </w:r>
      <w:r w:rsidRPr="00326B79">
        <w:rPr>
          <w:rFonts w:ascii="標楷體" w:eastAsia="標楷體" w:hAnsi="標楷體" w:hint="eastAsia"/>
          <w:sz w:val="32"/>
          <w:szCs w:val="32"/>
        </w:rPr>
        <w:t>進場，加上</w:t>
      </w:r>
      <w:r w:rsidRPr="00326B79">
        <w:rPr>
          <w:rFonts w:ascii="標楷體" w:eastAsia="標楷體" w:hAnsi="標楷體"/>
          <w:sz w:val="32"/>
          <w:szCs w:val="32"/>
        </w:rPr>
        <w:t>IS</w:t>
      </w:r>
      <w:r w:rsidRPr="00326B79">
        <w:rPr>
          <w:rFonts w:ascii="標楷體" w:eastAsia="標楷體" w:hAnsi="標楷體" w:hint="eastAsia"/>
          <w:sz w:val="32"/>
          <w:szCs w:val="32"/>
        </w:rPr>
        <w:t>恐</w:t>
      </w:r>
      <w:r>
        <w:rPr>
          <w:rFonts w:ascii="標楷體" w:eastAsia="標楷體" w:hAnsi="標楷體" w:hint="eastAsia"/>
          <w:sz w:val="32"/>
          <w:szCs w:val="32"/>
        </w:rPr>
        <w:t>怖</w:t>
      </w:r>
      <w:r w:rsidRPr="00326B79">
        <w:rPr>
          <w:rFonts w:ascii="標楷體" w:eastAsia="標楷體" w:hAnsi="標楷體" w:hint="eastAsia"/>
          <w:sz w:val="32"/>
          <w:szCs w:val="32"/>
        </w:rPr>
        <w:t>攻擊等，再次讓日本經濟回軟而欲振乏力，請問</w:t>
      </w:r>
      <w:r>
        <w:rPr>
          <w:rFonts w:ascii="標楷體" w:eastAsia="標楷體" w:hAnsi="標楷體" w:hint="eastAsia"/>
          <w:sz w:val="32"/>
          <w:szCs w:val="32"/>
        </w:rPr>
        <w:t>會長</w:t>
      </w:r>
      <w:r w:rsidRPr="00587622">
        <w:rPr>
          <w:rFonts w:ascii="標楷體" w:eastAsia="標楷體" w:hAnsi="標楷體" w:hint="eastAsia"/>
          <w:b/>
          <w:sz w:val="32"/>
          <w:szCs w:val="32"/>
        </w:rPr>
        <w:t>對安倍政權的後續觀察</w:t>
      </w:r>
      <w:r w:rsidRPr="00326B79">
        <w:rPr>
          <w:rFonts w:ascii="標楷體" w:eastAsia="標楷體" w:hAnsi="標楷體" w:hint="eastAsia"/>
          <w:sz w:val="32"/>
          <w:szCs w:val="32"/>
        </w:rPr>
        <w:t>？</w:t>
      </w:r>
    </w:p>
    <w:p w:rsidR="0015461C" w:rsidRDefault="0015461C" w:rsidP="00EA7DA0">
      <w:pPr>
        <w:spacing w:line="500" w:lineRule="exact"/>
        <w:ind w:left="640" w:hangingChars="200" w:hanging="640"/>
        <w:rPr>
          <w:rFonts w:ascii="Times New Roman" w:eastAsia="標楷體" w:hAnsi="Times New Roman"/>
          <w:sz w:val="32"/>
          <w:szCs w:val="32"/>
        </w:rPr>
      </w:pPr>
      <w:r w:rsidRPr="00B86196">
        <w:rPr>
          <w:rFonts w:ascii="標楷體" w:eastAsia="標楷體" w:hAnsi="標楷體" w:hint="eastAsia"/>
          <w:sz w:val="32"/>
          <w:szCs w:val="32"/>
        </w:rPr>
        <w:t>答</w:t>
      </w:r>
      <w:r w:rsidRPr="00B86196">
        <w:rPr>
          <w:rFonts w:ascii="標楷體" w:eastAsia="標楷體" w:hAnsi="標楷體"/>
          <w:sz w:val="32"/>
          <w:szCs w:val="32"/>
        </w:rPr>
        <w:t>:</w:t>
      </w:r>
      <w:r w:rsidRPr="00B86196">
        <w:t xml:space="preserve"> </w:t>
      </w:r>
      <w:r w:rsidRPr="006B3348">
        <w:rPr>
          <w:rFonts w:ascii="新細明體" w:hAnsi="新細明體" w:hint="eastAsia"/>
          <w:b/>
        </w:rPr>
        <w:t>「</w:t>
      </w:r>
      <w:r w:rsidRPr="006B3348">
        <w:rPr>
          <w:rFonts w:ascii="標楷體" w:eastAsia="標楷體" w:hAnsi="標楷體" w:hint="eastAsia"/>
          <w:b/>
          <w:sz w:val="32"/>
          <w:szCs w:val="32"/>
        </w:rPr>
        <w:t>安倍</w:t>
      </w:r>
      <w:r w:rsidRPr="006B3348">
        <w:rPr>
          <w:rFonts w:ascii="Times New Roman" w:eastAsia="標楷體" w:hAnsi="Times New Roman" w:hint="eastAsia"/>
          <w:b/>
          <w:sz w:val="32"/>
          <w:szCs w:val="32"/>
        </w:rPr>
        <w:t>經濟學</w:t>
      </w:r>
      <w:r w:rsidRPr="006B3348">
        <w:rPr>
          <w:rFonts w:ascii="標楷體" w:eastAsia="標楷體" w:hAnsi="標楷體" w:hint="eastAsia"/>
          <w:b/>
          <w:sz w:val="32"/>
          <w:szCs w:val="32"/>
        </w:rPr>
        <w:t>」</w:t>
      </w:r>
      <w:r w:rsidRPr="006B3348">
        <w:rPr>
          <w:rFonts w:ascii="Times New Roman" w:eastAsia="標楷體" w:hAnsi="Times New Roman" w:hint="eastAsia"/>
          <w:b/>
          <w:sz w:val="32"/>
          <w:szCs w:val="32"/>
        </w:rPr>
        <w:t>第</w:t>
      </w:r>
      <w:r w:rsidRPr="006B3348">
        <w:rPr>
          <w:rFonts w:ascii="Times New Roman" w:eastAsia="標楷體" w:hAnsi="Times New Roman"/>
          <w:b/>
          <w:sz w:val="32"/>
          <w:szCs w:val="32"/>
        </w:rPr>
        <w:t>3</w:t>
      </w:r>
      <w:r w:rsidRPr="006B3348">
        <w:rPr>
          <w:rFonts w:ascii="Times New Roman" w:eastAsia="標楷體" w:hAnsi="Times New Roman" w:hint="eastAsia"/>
          <w:b/>
          <w:sz w:val="32"/>
          <w:szCs w:val="32"/>
        </w:rPr>
        <w:t>支箭成長策略具關鍵</w:t>
      </w:r>
      <w:r>
        <w:rPr>
          <w:rFonts w:ascii="Times New Roman" w:eastAsia="標楷體" w:hAnsi="Times New Roman" w:hint="eastAsia"/>
          <w:b/>
          <w:sz w:val="32"/>
          <w:szCs w:val="32"/>
        </w:rPr>
        <w:t>性</w:t>
      </w:r>
      <w:r w:rsidRPr="006B3348">
        <w:rPr>
          <w:rFonts w:ascii="Times New Roman" w:eastAsia="標楷體" w:hAnsi="Times New Roman" w:hint="eastAsia"/>
          <w:b/>
          <w:sz w:val="32"/>
          <w:szCs w:val="32"/>
        </w:rPr>
        <w:t>作用</w:t>
      </w:r>
    </w:p>
    <w:p w:rsidR="0015461C" w:rsidRPr="00B86196" w:rsidRDefault="0015461C" w:rsidP="00EA7DA0">
      <w:pPr>
        <w:spacing w:line="500" w:lineRule="exact"/>
        <w:ind w:left="640" w:hangingChars="200" w:hanging="640"/>
        <w:rPr>
          <w:rFonts w:ascii="標楷體" w:eastAsia="標楷體" w:hAnsi="標楷體"/>
          <w:sz w:val="32"/>
          <w:szCs w:val="32"/>
        </w:rPr>
      </w:pPr>
      <w:r>
        <w:rPr>
          <w:rFonts w:ascii="Times New Roman" w:eastAsia="標楷體" w:hAnsi="Times New Roman"/>
          <w:sz w:val="32"/>
          <w:szCs w:val="32"/>
        </w:rPr>
        <w:t xml:space="preserve">   </w:t>
      </w:r>
      <w:r>
        <w:rPr>
          <w:rFonts w:ascii="Times New Roman" w:eastAsia="標楷體" w:hAnsi="Times New Roman" w:hint="eastAsia"/>
          <w:sz w:val="32"/>
          <w:szCs w:val="32"/>
        </w:rPr>
        <w:t>「安倍經濟學」</w:t>
      </w:r>
      <w:r w:rsidRPr="00280076">
        <w:rPr>
          <w:rFonts w:ascii="Times New Roman" w:eastAsia="標楷體" w:hAnsi="Times New Roman" w:hint="eastAsia"/>
          <w:sz w:val="32"/>
          <w:szCs w:val="32"/>
        </w:rPr>
        <w:t>核心為金融、財政及成長戰略「三箭」政策，「三箭」須先後配合射出才會見效。一般認為，金融及財政部份是成功的，至於關鍵所在之成長戰略卻不見「震撼性」配套規劃。換言之，安倍政府上台後，日銀拼命買日本國債，向市場不斷供給日幣，目的為促使日圓貶值，活絡對外貿易，爭取產業復甦，同時透過日本政府</w:t>
      </w:r>
      <w:r>
        <w:rPr>
          <w:rFonts w:ascii="Times New Roman" w:eastAsia="標楷體" w:hAnsi="Times New Roman" w:hint="eastAsia"/>
          <w:sz w:val="32"/>
          <w:szCs w:val="32"/>
        </w:rPr>
        <w:t>投入公共投資，創造國內需求，追求日本經濟再度起飛。但是，這樣的布</w:t>
      </w:r>
      <w:r w:rsidRPr="00280076">
        <w:rPr>
          <w:rFonts w:ascii="Times New Roman" w:eastAsia="標楷體" w:hAnsi="Times New Roman" w:hint="eastAsia"/>
          <w:sz w:val="32"/>
          <w:szCs w:val="32"/>
        </w:rPr>
        <w:t>局僅為日本政府與日銀聯手打造日本經濟起死回生之環境，可說下猛藥治標的作法，真正要救回日本經濟一定要在「藥效」還在的時候，大膽鬆綁日本封閉的各項規制，促</w:t>
      </w:r>
      <w:r>
        <w:rPr>
          <w:rFonts w:ascii="Times New Roman" w:eastAsia="標楷體" w:hAnsi="Times New Roman" w:hint="eastAsia"/>
          <w:sz w:val="32"/>
          <w:szCs w:val="32"/>
        </w:rPr>
        <w:t>使產業轉型</w:t>
      </w:r>
      <w:r w:rsidRPr="00280076">
        <w:rPr>
          <w:rFonts w:ascii="Times New Roman" w:eastAsia="標楷體" w:hAnsi="Times New Roman" w:hint="eastAsia"/>
          <w:sz w:val="32"/>
          <w:szCs w:val="32"/>
        </w:rPr>
        <w:t>，並創造更多新興產業，把餅做大。然而，以目前安倍政府提出之農會改革也好，稅制改革也罷，似乎仍非屬「震撼性」之作法，在金融及財政已難有進一步奧援的現況下，安倍政府能否及時提出更讓人眼睛一亮的成長策略具體作法，令人拭目以待。</w:t>
      </w:r>
    </w:p>
    <w:p w:rsidR="0015461C" w:rsidRPr="00B86196" w:rsidRDefault="0015461C" w:rsidP="009251AE">
      <w:pPr>
        <w:adjustRightInd w:val="0"/>
        <w:snapToGrid w:val="0"/>
        <w:spacing w:afterLines="50" w:line="240" w:lineRule="atLeast"/>
        <w:rPr>
          <w:rFonts w:ascii="標楷體" w:eastAsia="標楷體" w:hAnsi="標楷體"/>
          <w:sz w:val="32"/>
          <w:szCs w:val="32"/>
        </w:rPr>
      </w:pPr>
    </w:p>
    <w:p w:rsidR="0015461C" w:rsidRDefault="0015461C" w:rsidP="009251AE">
      <w:pPr>
        <w:pStyle w:val="ListParagraph"/>
        <w:numPr>
          <w:ilvl w:val="0"/>
          <w:numId w:val="1"/>
        </w:numPr>
        <w:adjustRightInd w:val="0"/>
        <w:snapToGrid w:val="0"/>
        <w:spacing w:afterLines="50" w:line="300" w:lineRule="auto"/>
        <w:ind w:leftChars="0" w:left="357" w:hanging="357"/>
        <w:jc w:val="both"/>
        <w:rPr>
          <w:rFonts w:ascii="標楷體" w:eastAsia="標楷體" w:hAnsi="標楷體"/>
          <w:sz w:val="32"/>
          <w:szCs w:val="32"/>
        </w:rPr>
      </w:pPr>
      <w:r>
        <w:rPr>
          <w:rFonts w:ascii="標楷體" w:eastAsia="標楷體" w:hAnsi="標楷體" w:hint="eastAsia"/>
          <w:sz w:val="32"/>
          <w:szCs w:val="32"/>
        </w:rPr>
        <w:t>安倍第</w:t>
      </w:r>
      <w:r>
        <w:rPr>
          <w:rFonts w:ascii="標楷體" w:eastAsia="標楷體" w:hAnsi="標楷體"/>
          <w:sz w:val="32"/>
          <w:szCs w:val="32"/>
        </w:rPr>
        <w:t>3</w:t>
      </w:r>
      <w:r>
        <w:rPr>
          <w:rFonts w:ascii="標楷體" w:eastAsia="標楷體" w:hAnsi="標楷體" w:hint="eastAsia"/>
          <w:sz w:val="32"/>
          <w:szCs w:val="32"/>
        </w:rPr>
        <w:t>支</w:t>
      </w:r>
      <w:r w:rsidRPr="00326B79">
        <w:rPr>
          <w:rFonts w:ascii="標楷體" w:eastAsia="標楷體" w:hAnsi="標楷體" w:hint="eastAsia"/>
          <w:sz w:val="32"/>
          <w:szCs w:val="32"/>
        </w:rPr>
        <w:t>箭著眼於推動日本的「再製造業化」，鼓勵技術創新研發，開創新市場等，</w:t>
      </w:r>
      <w:r>
        <w:rPr>
          <w:rFonts w:ascii="標楷體" w:eastAsia="標楷體" w:hAnsi="標楷體" w:hint="eastAsia"/>
          <w:sz w:val="32"/>
          <w:szCs w:val="32"/>
        </w:rPr>
        <w:t>會長</w:t>
      </w:r>
      <w:r w:rsidRPr="00326B79">
        <w:rPr>
          <w:rFonts w:ascii="標楷體" w:eastAsia="標楷體" w:hAnsi="標楷體" w:hint="eastAsia"/>
          <w:sz w:val="32"/>
          <w:szCs w:val="32"/>
        </w:rPr>
        <w:t>認為此一政策對台日搭橋所欲推動的台日技術合作將產生如何的影響呢？另外，目前台日搭橋係以產業技術合作為主，</w:t>
      </w:r>
      <w:r w:rsidRPr="00587622">
        <w:rPr>
          <w:rFonts w:ascii="標楷體" w:eastAsia="標楷體" w:hAnsi="標楷體" w:hint="eastAsia"/>
          <w:b/>
          <w:sz w:val="32"/>
          <w:szCs w:val="32"/>
        </w:rPr>
        <w:t>未來是否應擴大雙方的合作領域，由產業技術向外延伸至人才培訓</w:t>
      </w:r>
      <w:r w:rsidRPr="00326B79">
        <w:rPr>
          <w:rFonts w:ascii="標楷體" w:eastAsia="標楷體" w:hAnsi="標楷體" w:hint="eastAsia"/>
          <w:sz w:val="32"/>
          <w:szCs w:val="32"/>
        </w:rPr>
        <w:t>，共同開創新型市場等？</w:t>
      </w:r>
    </w:p>
    <w:p w:rsidR="0015461C" w:rsidRDefault="0015461C" w:rsidP="00B86196">
      <w:pPr>
        <w:spacing w:line="500" w:lineRule="exact"/>
        <w:ind w:left="566" w:hangingChars="177" w:hanging="566"/>
        <w:rPr>
          <w:rFonts w:ascii="標楷體" w:eastAsia="標楷體" w:hAnsi="標楷體"/>
          <w:sz w:val="32"/>
          <w:szCs w:val="32"/>
        </w:rPr>
      </w:pPr>
      <w:r w:rsidRPr="00B86196">
        <w:rPr>
          <w:rFonts w:ascii="標楷體" w:eastAsia="標楷體" w:hAnsi="標楷體" w:hint="eastAsia"/>
          <w:sz w:val="32"/>
          <w:szCs w:val="32"/>
        </w:rPr>
        <w:t>答</w:t>
      </w:r>
      <w:r w:rsidRPr="00B86196">
        <w:rPr>
          <w:rFonts w:ascii="標楷體" w:eastAsia="標楷體" w:hAnsi="標楷體"/>
          <w:sz w:val="32"/>
          <w:szCs w:val="32"/>
        </w:rPr>
        <w:t>:</w:t>
      </w:r>
      <w:r w:rsidRPr="00B86196">
        <w:t xml:space="preserve"> </w:t>
      </w:r>
      <w:r w:rsidRPr="00587622">
        <w:rPr>
          <w:rFonts w:ascii="標楷體" w:eastAsia="標楷體" w:hAnsi="標楷體" w:hint="eastAsia"/>
          <w:b/>
          <w:sz w:val="32"/>
          <w:szCs w:val="32"/>
        </w:rPr>
        <w:t>一、日本產業逐漸回流有利我國產業補斷鏈</w:t>
      </w:r>
    </w:p>
    <w:p w:rsidR="0015461C" w:rsidRDefault="0015461C" w:rsidP="00B86196">
      <w:pPr>
        <w:spacing w:line="500" w:lineRule="exact"/>
        <w:ind w:left="566" w:hangingChars="177" w:hanging="566"/>
        <w:rPr>
          <w:rFonts w:ascii="標楷體" w:eastAsia="標楷體" w:hAnsi="標楷體"/>
          <w:sz w:val="32"/>
          <w:szCs w:val="32"/>
        </w:rPr>
      </w:pPr>
      <w:r>
        <w:rPr>
          <w:rFonts w:ascii="標楷體" w:eastAsia="標楷體" w:hAnsi="標楷體"/>
          <w:sz w:val="32"/>
          <w:szCs w:val="32"/>
        </w:rPr>
        <w:t xml:space="preserve">    </w:t>
      </w:r>
      <w:r w:rsidRPr="00B86196">
        <w:rPr>
          <w:rFonts w:ascii="標楷體" w:eastAsia="標楷體" w:hAnsi="標楷體" w:hint="eastAsia"/>
          <w:sz w:val="32"/>
          <w:szCs w:val="32"/>
        </w:rPr>
        <w:t>一般國際經濟的發展模式為先有貿易，貿易到了飽和為了</w:t>
      </w:r>
      <w:r>
        <w:rPr>
          <w:rFonts w:ascii="標楷體" w:eastAsia="標楷體" w:hAnsi="標楷體"/>
          <w:sz w:val="32"/>
          <w:szCs w:val="32"/>
        </w:rPr>
        <w:t xml:space="preserve"> </w:t>
      </w:r>
      <w:r w:rsidRPr="00B86196">
        <w:rPr>
          <w:rFonts w:ascii="標楷體" w:eastAsia="標楷體" w:hAnsi="標楷體" w:hint="eastAsia"/>
          <w:sz w:val="32"/>
          <w:szCs w:val="32"/>
        </w:rPr>
        <w:t>爭取市場就會進行投資，隨</w:t>
      </w:r>
      <w:r>
        <w:rPr>
          <w:rFonts w:ascii="標楷體" w:eastAsia="標楷體" w:hAnsi="標楷體" w:hint="eastAsia"/>
          <w:sz w:val="32"/>
          <w:szCs w:val="32"/>
        </w:rPr>
        <w:t>著投資的成熟，將帶動技術引進或技術合作。除了市場的影響外，留學</w:t>
      </w:r>
      <w:r w:rsidRPr="00B86196">
        <w:rPr>
          <w:rFonts w:ascii="標楷體" w:eastAsia="標楷體" w:hAnsi="標楷體" w:hint="eastAsia"/>
          <w:sz w:val="32"/>
          <w:szCs w:val="32"/>
        </w:rPr>
        <w:t>及到海外工作都會帶動技術移轉。日本為了發展產業技術，積極推動產官學的合作，將學校的研究成果與商業結合，產業界</w:t>
      </w:r>
      <w:r>
        <w:rPr>
          <w:rFonts w:ascii="標楷體" w:eastAsia="標楷體" w:hAnsi="標楷體" w:hint="eastAsia"/>
          <w:sz w:val="32"/>
          <w:szCs w:val="32"/>
        </w:rPr>
        <w:t>也不斷注入資金加強設計研發，方能保持產業技術領先的優勢。過去</w:t>
      </w:r>
      <w:r>
        <w:rPr>
          <w:rFonts w:ascii="標楷體" w:eastAsia="標楷體" w:hAnsi="標楷體"/>
          <w:sz w:val="32"/>
          <w:szCs w:val="32"/>
        </w:rPr>
        <w:t>20</w:t>
      </w:r>
      <w:r w:rsidRPr="00B86196">
        <w:rPr>
          <w:rFonts w:ascii="標楷體" w:eastAsia="標楷體" w:hAnsi="標楷體" w:hint="eastAsia"/>
          <w:sz w:val="32"/>
          <w:szCs w:val="32"/>
        </w:rPr>
        <w:t>年，由於日幣過度升值，產業為追求廉價生產成本外移造成空洞化，隨著</w:t>
      </w:r>
      <w:r>
        <w:rPr>
          <w:rFonts w:ascii="標楷體" w:eastAsia="標楷體" w:hAnsi="標楷體" w:hint="eastAsia"/>
          <w:sz w:val="32"/>
          <w:szCs w:val="32"/>
        </w:rPr>
        <w:t>中國</w:t>
      </w:r>
      <w:r w:rsidRPr="00B86196">
        <w:rPr>
          <w:rFonts w:ascii="標楷體" w:eastAsia="標楷體" w:hAnsi="標楷體" w:hint="eastAsia"/>
          <w:sz w:val="32"/>
          <w:szCs w:val="32"/>
        </w:rPr>
        <w:t>大陸投資優勢不再，日本業者漸有回流本國之趨勢。我經濟部的搭橋合作計畫以產業技術合作為主，就我國產業鏈中斷鏈或不足之處找出可以與我合作之日商，由於日本中小企業擁有高深技術，加上接班人問題，無法像大企業一般外移，這些中小企業就成為我國最好的合作的對象。此外</w:t>
      </w:r>
      <w:r>
        <w:rPr>
          <w:rFonts w:ascii="標楷體" w:eastAsia="標楷體" w:hAnsi="標楷體" w:hint="eastAsia"/>
          <w:sz w:val="32"/>
          <w:szCs w:val="32"/>
        </w:rPr>
        <w:t>，</w:t>
      </w:r>
      <w:r w:rsidRPr="00B86196">
        <w:rPr>
          <w:rFonts w:ascii="標楷體" w:eastAsia="標楷體" w:hAnsi="標楷體" w:hint="eastAsia"/>
          <w:sz w:val="32"/>
          <w:szCs w:val="32"/>
        </w:rPr>
        <w:t>日本</w:t>
      </w:r>
      <w:r w:rsidRPr="00B86196">
        <w:rPr>
          <w:rFonts w:ascii="標楷體" w:eastAsia="標楷體" w:hAnsi="標楷體"/>
          <w:sz w:val="32"/>
          <w:szCs w:val="32"/>
        </w:rPr>
        <w:t>47</w:t>
      </w:r>
      <w:r w:rsidRPr="00B86196">
        <w:rPr>
          <w:rFonts w:ascii="標楷體" w:eastAsia="標楷體" w:hAnsi="標楷體" w:hint="eastAsia"/>
          <w:sz w:val="32"/>
          <w:szCs w:val="32"/>
        </w:rPr>
        <w:t>個都道府縣積極發展地方產業，都是我台日產業合作推動辦公室理想的合作夥伴。</w:t>
      </w:r>
    </w:p>
    <w:p w:rsidR="0015461C" w:rsidRPr="00587622" w:rsidRDefault="0015461C" w:rsidP="00B86196">
      <w:pPr>
        <w:spacing w:line="500" w:lineRule="exact"/>
        <w:ind w:left="566" w:hangingChars="177" w:hanging="566"/>
        <w:rPr>
          <w:rFonts w:ascii="標楷體" w:eastAsia="標楷體" w:hAnsi="標楷體"/>
          <w:b/>
          <w:sz w:val="32"/>
          <w:szCs w:val="32"/>
        </w:rPr>
      </w:pPr>
      <w:r>
        <w:rPr>
          <w:rFonts w:ascii="標楷體" w:eastAsia="標楷體" w:hAnsi="標楷體"/>
          <w:sz w:val="32"/>
          <w:szCs w:val="32"/>
        </w:rPr>
        <w:t xml:space="preserve">   </w:t>
      </w:r>
      <w:r w:rsidRPr="00587622">
        <w:rPr>
          <w:rFonts w:ascii="標楷體" w:eastAsia="標楷體" w:hAnsi="標楷體" w:hint="eastAsia"/>
          <w:b/>
          <w:sz w:val="32"/>
          <w:szCs w:val="32"/>
        </w:rPr>
        <w:t>二、台日產業合作中長期策略已納入研發培訓人才</w:t>
      </w:r>
    </w:p>
    <w:p w:rsidR="0015461C" w:rsidRPr="00B86196" w:rsidRDefault="0015461C" w:rsidP="003870E5">
      <w:pPr>
        <w:spacing w:line="500" w:lineRule="exact"/>
        <w:ind w:left="566" w:hangingChars="177" w:hanging="566"/>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產業技術合作除了硬體設備的建置外，更需要人才培訓的軟體傳承，故台日產業技術合作必須包括設備硬體與人才軟體。經濟部規劃台日產業合作願景：共同拓展全球市場、提高我國國際產業能見度極關鍵地位、成為區域經濟中產業技術領先者，為達成上述目標，建構了中長期策略</w:t>
      </w:r>
      <w:r>
        <w:rPr>
          <w:rFonts w:ascii="標楷體" w:eastAsia="標楷體" w:hAnsi="標楷體"/>
          <w:sz w:val="32"/>
          <w:szCs w:val="32"/>
        </w:rPr>
        <w:t>:1.</w:t>
      </w:r>
      <w:r>
        <w:rPr>
          <w:rFonts w:ascii="標楷體" w:eastAsia="標楷體" w:hAnsi="標楷體" w:hint="eastAsia"/>
          <w:sz w:val="32"/>
          <w:szCs w:val="32"/>
        </w:rPr>
        <w:t>協助我國地方政府善用當地產業與資源，與日本地方產業合作，共同創造海外發展機會；</w:t>
      </w:r>
      <w:r>
        <w:rPr>
          <w:rFonts w:ascii="標楷體" w:eastAsia="標楷體" w:hAnsi="標楷體"/>
          <w:sz w:val="32"/>
          <w:szCs w:val="32"/>
        </w:rPr>
        <w:t>2.</w:t>
      </w:r>
      <w:r>
        <w:rPr>
          <w:rFonts w:ascii="標楷體" w:eastAsia="標楷體" w:hAnsi="標楷體" w:hint="eastAsia"/>
          <w:sz w:val="32"/>
          <w:szCs w:val="32"/>
        </w:rPr>
        <w:t>協助中堅企業結合台日雙方產官學研之研發輔助能量，培育未來人才，開闢海外市場商機；</w:t>
      </w:r>
      <w:r>
        <w:rPr>
          <w:rFonts w:ascii="標楷體" w:eastAsia="標楷體" w:hAnsi="標楷體"/>
          <w:sz w:val="32"/>
          <w:szCs w:val="32"/>
        </w:rPr>
        <w:t>3.</w:t>
      </w:r>
      <w:r>
        <w:rPr>
          <w:rFonts w:ascii="標楷體" w:eastAsia="標楷體" w:hAnsi="標楷體" w:hint="eastAsia"/>
          <w:sz w:val="32"/>
          <w:szCs w:val="32"/>
        </w:rPr>
        <w:t>合作研發先端技術與解決方案，以發展新興產業。為深化台日產業技術合作必須延伸人才培訓，經濟部已將台日雙方藉由研發培訓人才納為中長期策略，稍假以時日，具體成果將可呈現出來。</w:t>
      </w:r>
    </w:p>
    <w:p w:rsidR="0015461C" w:rsidRPr="00B86196" w:rsidRDefault="0015461C" w:rsidP="009251AE">
      <w:pPr>
        <w:adjustRightInd w:val="0"/>
        <w:snapToGrid w:val="0"/>
        <w:spacing w:afterLines="50" w:line="300" w:lineRule="auto"/>
        <w:rPr>
          <w:rFonts w:ascii="標楷體" w:eastAsia="標楷體" w:hAnsi="標楷體"/>
          <w:sz w:val="32"/>
          <w:szCs w:val="32"/>
        </w:rPr>
      </w:pPr>
    </w:p>
    <w:p w:rsidR="0015461C" w:rsidRDefault="0015461C" w:rsidP="009251AE">
      <w:pPr>
        <w:pStyle w:val="ListParagraph"/>
        <w:numPr>
          <w:ilvl w:val="0"/>
          <w:numId w:val="1"/>
        </w:numPr>
        <w:adjustRightInd w:val="0"/>
        <w:snapToGrid w:val="0"/>
        <w:spacing w:afterLines="50" w:line="300" w:lineRule="auto"/>
        <w:ind w:leftChars="0" w:left="357" w:hanging="357"/>
        <w:jc w:val="both"/>
        <w:rPr>
          <w:rFonts w:ascii="標楷體" w:eastAsia="標楷體" w:hAnsi="標楷體"/>
          <w:sz w:val="32"/>
          <w:szCs w:val="32"/>
        </w:rPr>
      </w:pPr>
      <w:r>
        <w:rPr>
          <w:rFonts w:ascii="標楷體" w:eastAsia="標楷體" w:hAnsi="標楷體" w:hint="eastAsia"/>
          <w:sz w:val="32"/>
          <w:szCs w:val="32"/>
        </w:rPr>
        <w:t>目前台灣正處於經</w:t>
      </w:r>
      <w:r w:rsidRPr="00326B79">
        <w:rPr>
          <w:rFonts w:ascii="標楷體" w:eastAsia="標楷體" w:hAnsi="標楷體" w:hint="eastAsia"/>
          <w:sz w:val="32"/>
          <w:szCs w:val="32"/>
        </w:rPr>
        <w:t>濟轉型的陣痛期，而日本早在</w:t>
      </w:r>
      <w:r w:rsidRPr="00326B79">
        <w:rPr>
          <w:rFonts w:ascii="標楷體" w:eastAsia="標楷體" w:hAnsi="標楷體"/>
          <w:sz w:val="32"/>
          <w:szCs w:val="32"/>
        </w:rPr>
        <w:t>90</w:t>
      </w:r>
      <w:r w:rsidRPr="00326B79">
        <w:rPr>
          <w:rFonts w:ascii="標楷體" w:eastAsia="標楷體" w:hAnsi="標楷體" w:hint="eastAsia"/>
          <w:sz w:val="32"/>
          <w:szCs w:val="32"/>
        </w:rPr>
        <w:t>年代就面臨</w:t>
      </w:r>
      <w:r w:rsidRPr="005E4D60">
        <w:rPr>
          <w:rFonts w:ascii="標楷體" w:eastAsia="標楷體" w:hAnsi="標楷體" w:hint="eastAsia"/>
          <w:b/>
          <w:sz w:val="32"/>
          <w:szCs w:val="32"/>
        </w:rPr>
        <w:t>產業轉型</w:t>
      </w:r>
      <w:r w:rsidRPr="00326B79">
        <w:rPr>
          <w:rFonts w:ascii="標楷體" w:eastAsia="標楷體" w:hAnsi="標楷體" w:hint="eastAsia"/>
          <w:sz w:val="32"/>
          <w:szCs w:val="32"/>
        </w:rPr>
        <w:t>的困境</w:t>
      </w:r>
      <w:r w:rsidRPr="00326B79">
        <w:rPr>
          <w:rFonts w:ascii="標楷體" w:eastAsia="標楷體" w:hAnsi="標楷體"/>
          <w:sz w:val="32"/>
          <w:szCs w:val="32"/>
        </w:rPr>
        <w:t>,</w:t>
      </w:r>
      <w:r w:rsidRPr="00326B79">
        <w:rPr>
          <w:rFonts w:ascii="標楷體" w:eastAsia="標楷體" w:hAnsi="標楷體" w:hint="eastAsia"/>
          <w:sz w:val="32"/>
          <w:szCs w:val="32"/>
        </w:rPr>
        <w:t>但因大企業發展為主軸導致相對弱勢的中小企業無法有效轉型，間接導致日本經濟成長停滯。雖台灣不以大型企業為主，但</w:t>
      </w:r>
      <w:r w:rsidRPr="005E4D60">
        <w:rPr>
          <w:rFonts w:ascii="標楷體" w:eastAsia="標楷體" w:hAnsi="標楷體" w:hint="eastAsia"/>
          <w:b/>
          <w:sz w:val="32"/>
          <w:szCs w:val="32"/>
        </w:rPr>
        <w:t>過渡期過長而導致經濟停滯有可能發生在台灣嗎？我們該如何避免？</w:t>
      </w:r>
    </w:p>
    <w:p w:rsidR="0015461C" w:rsidRDefault="0015461C" w:rsidP="00DF23CB">
      <w:pPr>
        <w:spacing w:line="500" w:lineRule="exact"/>
        <w:ind w:left="566" w:hangingChars="177" w:hanging="566"/>
        <w:jc w:val="both"/>
        <w:rPr>
          <w:rFonts w:ascii="標楷體" w:eastAsia="標楷體" w:hAnsi="標楷體"/>
          <w:sz w:val="32"/>
          <w:szCs w:val="32"/>
        </w:rPr>
      </w:pPr>
      <w:r w:rsidRPr="00B86196">
        <w:rPr>
          <w:rFonts w:ascii="標楷體" w:eastAsia="標楷體" w:hAnsi="標楷體" w:hint="eastAsia"/>
          <w:sz w:val="32"/>
          <w:szCs w:val="32"/>
        </w:rPr>
        <w:t>答</w:t>
      </w:r>
      <w:r w:rsidRPr="00B86196">
        <w:rPr>
          <w:rFonts w:ascii="標楷體" w:eastAsia="標楷體" w:hAnsi="標楷體"/>
          <w:sz w:val="32"/>
          <w:szCs w:val="32"/>
        </w:rPr>
        <w:t>:</w:t>
      </w:r>
      <w:r w:rsidRPr="00B86196">
        <w:t xml:space="preserve"> </w:t>
      </w:r>
      <w:r w:rsidRPr="005E4D60">
        <w:rPr>
          <w:rFonts w:ascii="標楷體" w:eastAsia="標楷體" w:hAnsi="標楷體" w:hint="eastAsia"/>
          <w:b/>
          <w:sz w:val="32"/>
          <w:szCs w:val="32"/>
        </w:rPr>
        <w:t>一、我國產業發展及對外貿易避免風險過度集中</w:t>
      </w:r>
    </w:p>
    <w:p w:rsidR="0015461C" w:rsidRDefault="0015461C" w:rsidP="00DF23CB">
      <w:pPr>
        <w:spacing w:line="500" w:lineRule="exact"/>
        <w:ind w:left="566" w:hangingChars="177" w:hanging="566"/>
        <w:jc w:val="both"/>
        <w:rPr>
          <w:rFonts w:ascii="標楷體" w:eastAsia="標楷體" w:hAnsi="標楷體"/>
          <w:sz w:val="32"/>
          <w:szCs w:val="32"/>
        </w:rPr>
      </w:pPr>
      <w:r>
        <w:rPr>
          <w:rFonts w:ascii="標楷體" w:eastAsia="標楷體" w:hAnsi="標楷體"/>
          <w:sz w:val="32"/>
          <w:szCs w:val="32"/>
        </w:rPr>
        <w:t xml:space="preserve">    </w:t>
      </w:r>
      <w:r w:rsidRPr="00B86196">
        <w:rPr>
          <w:rFonts w:ascii="標楷體" w:eastAsia="標楷體" w:hAnsi="標楷體" w:hint="eastAsia"/>
          <w:sz w:val="32"/>
          <w:szCs w:val="32"/>
        </w:rPr>
        <w:t>近</w:t>
      </w:r>
      <w:r w:rsidRPr="00B86196">
        <w:rPr>
          <w:rFonts w:ascii="標楷體" w:eastAsia="標楷體" w:hAnsi="標楷體"/>
          <w:sz w:val="32"/>
          <w:szCs w:val="32"/>
        </w:rPr>
        <w:t>20</w:t>
      </w:r>
      <w:r w:rsidRPr="00B86196">
        <w:rPr>
          <w:rFonts w:ascii="標楷體" w:eastAsia="標楷體" w:hAnsi="標楷體" w:hint="eastAsia"/>
          <w:sz w:val="32"/>
          <w:szCs w:val="32"/>
        </w:rPr>
        <w:t>年日本由於大企業追求低廉的生產成本而外移，中小企業接班問題，以及成本過</w:t>
      </w:r>
      <w:r>
        <w:rPr>
          <w:rFonts w:ascii="標楷體" w:eastAsia="標楷體" w:hAnsi="標楷體" w:hint="eastAsia"/>
          <w:sz w:val="32"/>
          <w:szCs w:val="32"/>
        </w:rPr>
        <w:t>高等原因，造成日本的產業空洞化，製造業優勢逐漸流失。不過隨著日幣</w:t>
      </w:r>
      <w:r w:rsidRPr="00B86196">
        <w:rPr>
          <w:rFonts w:ascii="標楷體" w:eastAsia="標楷體" w:hAnsi="標楷體" w:hint="eastAsia"/>
          <w:sz w:val="32"/>
          <w:szCs w:val="32"/>
        </w:rPr>
        <w:t>貶值，</w:t>
      </w:r>
      <w:r>
        <w:rPr>
          <w:rFonts w:ascii="標楷體" w:eastAsia="標楷體" w:hAnsi="標楷體" w:hint="eastAsia"/>
          <w:sz w:val="32"/>
          <w:szCs w:val="32"/>
        </w:rPr>
        <w:t>中國</w:t>
      </w:r>
      <w:r w:rsidRPr="00B86196">
        <w:rPr>
          <w:rFonts w:ascii="標楷體" w:eastAsia="標楷體" w:hAnsi="標楷體" w:hint="eastAsia"/>
          <w:sz w:val="32"/>
          <w:szCs w:val="32"/>
        </w:rPr>
        <w:t>大陸投資條件惡化，日本外移</w:t>
      </w:r>
      <w:r>
        <w:rPr>
          <w:rFonts w:ascii="標楷體" w:eastAsia="標楷體" w:hAnsi="標楷體" w:hint="eastAsia"/>
          <w:sz w:val="32"/>
          <w:szCs w:val="32"/>
        </w:rPr>
        <w:t>的大企業又有回歸本國之趨勢及條件。而我國雖然以中小企業為主，但因與中國</w:t>
      </w:r>
      <w:r w:rsidRPr="00B86196">
        <w:rPr>
          <w:rFonts w:ascii="標楷體" w:eastAsia="標楷體" w:hAnsi="標楷體" w:hint="eastAsia"/>
          <w:sz w:val="32"/>
          <w:szCs w:val="32"/>
        </w:rPr>
        <w:t>大陸同文同種，外移</w:t>
      </w:r>
      <w:r>
        <w:rPr>
          <w:rFonts w:ascii="標楷體" w:eastAsia="標楷體" w:hAnsi="標楷體" w:hint="eastAsia"/>
          <w:sz w:val="32"/>
          <w:szCs w:val="32"/>
        </w:rPr>
        <w:t>中國大陸門檻</w:t>
      </w:r>
      <w:r w:rsidRPr="00B86196">
        <w:rPr>
          <w:rFonts w:ascii="標楷體" w:eastAsia="標楷體" w:hAnsi="標楷體" w:hint="eastAsia"/>
          <w:sz w:val="32"/>
          <w:szCs w:val="32"/>
        </w:rPr>
        <w:t>低，造成如今台灣接單，</w:t>
      </w:r>
      <w:r>
        <w:rPr>
          <w:rFonts w:ascii="標楷體" w:eastAsia="標楷體" w:hAnsi="標楷體" w:hint="eastAsia"/>
          <w:sz w:val="32"/>
          <w:szCs w:val="32"/>
        </w:rPr>
        <w:t>中國大陸出貨的三角貿易盛行情形，台灣</w:t>
      </w:r>
      <w:r w:rsidRPr="00B86196">
        <w:rPr>
          <w:rFonts w:ascii="標楷體" w:eastAsia="標楷體" w:hAnsi="標楷體" w:hint="eastAsia"/>
          <w:sz w:val="32"/>
          <w:szCs w:val="32"/>
        </w:rPr>
        <w:t>經濟</w:t>
      </w:r>
      <w:r>
        <w:rPr>
          <w:rFonts w:ascii="標楷體" w:eastAsia="標楷體" w:hAnsi="標楷體" w:hint="eastAsia"/>
          <w:sz w:val="32"/>
          <w:szCs w:val="32"/>
        </w:rPr>
        <w:t>雖然</w:t>
      </w:r>
      <w:r w:rsidRPr="00B86196">
        <w:rPr>
          <w:rFonts w:ascii="標楷體" w:eastAsia="標楷體" w:hAnsi="標楷體" w:hint="eastAsia"/>
          <w:sz w:val="32"/>
          <w:szCs w:val="32"/>
        </w:rPr>
        <w:t>成長</w:t>
      </w:r>
      <w:r>
        <w:rPr>
          <w:rFonts w:ascii="標楷體" w:eastAsia="標楷體" w:hAnsi="標楷體" w:hint="eastAsia"/>
          <w:sz w:val="32"/>
          <w:szCs w:val="32"/>
        </w:rPr>
        <w:t>了</w:t>
      </w:r>
      <w:r w:rsidRPr="00B86196">
        <w:rPr>
          <w:rFonts w:ascii="標楷體" w:eastAsia="標楷體" w:hAnsi="標楷體" w:hint="eastAsia"/>
          <w:sz w:val="32"/>
          <w:szCs w:val="32"/>
        </w:rPr>
        <w:t>，</w:t>
      </w:r>
      <w:r>
        <w:rPr>
          <w:rFonts w:ascii="標楷體" w:eastAsia="標楷體" w:hAnsi="標楷體" w:hint="eastAsia"/>
          <w:sz w:val="32"/>
          <w:szCs w:val="32"/>
        </w:rPr>
        <w:t>大企業獲致盈餘，</w:t>
      </w:r>
      <w:r w:rsidRPr="00B86196">
        <w:rPr>
          <w:rFonts w:ascii="標楷體" w:eastAsia="標楷體" w:hAnsi="標楷體" w:hint="eastAsia"/>
          <w:sz w:val="32"/>
          <w:szCs w:val="32"/>
        </w:rPr>
        <w:t>可是大部分</w:t>
      </w:r>
      <w:r>
        <w:rPr>
          <w:rFonts w:ascii="標楷體" w:eastAsia="標楷體" w:hAnsi="標楷體" w:hint="eastAsia"/>
          <w:sz w:val="32"/>
          <w:szCs w:val="32"/>
        </w:rPr>
        <w:t>盈餘並未回饋薪資所得</w:t>
      </w:r>
      <w:r w:rsidRPr="00B86196">
        <w:rPr>
          <w:rFonts w:ascii="標楷體" w:eastAsia="標楷體" w:hAnsi="標楷體" w:hint="eastAsia"/>
          <w:sz w:val="32"/>
          <w:szCs w:val="32"/>
        </w:rPr>
        <w:t>，並造成平均所得倒退</w:t>
      </w:r>
      <w:r w:rsidRPr="00B86196">
        <w:rPr>
          <w:rFonts w:ascii="標楷體" w:eastAsia="標楷體" w:hAnsi="標楷體"/>
          <w:sz w:val="32"/>
          <w:szCs w:val="32"/>
        </w:rPr>
        <w:t>15</w:t>
      </w:r>
      <w:r w:rsidRPr="00B86196">
        <w:rPr>
          <w:rFonts w:ascii="標楷體" w:eastAsia="標楷體" w:hAnsi="標楷體" w:hint="eastAsia"/>
          <w:sz w:val="32"/>
          <w:szCs w:val="32"/>
        </w:rPr>
        <w:t>年情</w:t>
      </w:r>
      <w:r>
        <w:rPr>
          <w:rFonts w:ascii="標楷體" w:eastAsia="標楷體" w:hAnsi="標楷體" w:hint="eastAsia"/>
          <w:sz w:val="32"/>
          <w:szCs w:val="32"/>
        </w:rPr>
        <w:t>形。我國和日本面臨的問題部分相同部分不同，不同的是我國經濟過度集中中國大陸</w:t>
      </w:r>
      <w:r w:rsidRPr="00B86196">
        <w:rPr>
          <w:rFonts w:ascii="標楷體" w:eastAsia="標楷體" w:hAnsi="標楷體" w:hint="eastAsia"/>
          <w:sz w:val="32"/>
          <w:szCs w:val="32"/>
        </w:rPr>
        <w:t>，</w:t>
      </w:r>
      <w:r>
        <w:rPr>
          <w:rFonts w:ascii="標楷體" w:eastAsia="標楷體" w:hAnsi="標楷體" w:hint="eastAsia"/>
          <w:sz w:val="32"/>
          <w:szCs w:val="32"/>
        </w:rPr>
        <w:t>中國</w:t>
      </w:r>
      <w:r w:rsidRPr="00B86196">
        <w:rPr>
          <w:rFonts w:ascii="標楷體" w:eastAsia="標楷體" w:hAnsi="標楷體" w:hint="eastAsia"/>
          <w:sz w:val="32"/>
          <w:szCs w:val="32"/>
        </w:rPr>
        <w:t>大陸是我國最大貿易夥伴，貿易依存度極高，如何</w:t>
      </w:r>
      <w:r>
        <w:rPr>
          <w:rFonts w:ascii="標楷體" w:eastAsia="標楷體" w:hAnsi="標楷體" w:hint="eastAsia"/>
          <w:sz w:val="32"/>
          <w:szCs w:val="32"/>
        </w:rPr>
        <w:t>分散中國大陸市場</w:t>
      </w:r>
      <w:r w:rsidRPr="00B86196">
        <w:rPr>
          <w:rFonts w:ascii="標楷體" w:eastAsia="標楷體" w:hAnsi="標楷體" w:hint="eastAsia"/>
          <w:sz w:val="32"/>
          <w:szCs w:val="32"/>
        </w:rPr>
        <w:t>實為我國政府當務之急。</w:t>
      </w:r>
    </w:p>
    <w:p w:rsidR="0015461C" w:rsidRPr="005E4D60" w:rsidRDefault="0015461C" w:rsidP="00DF23CB">
      <w:pPr>
        <w:spacing w:line="500" w:lineRule="exact"/>
        <w:ind w:left="566" w:hangingChars="177" w:hanging="566"/>
        <w:jc w:val="both"/>
        <w:rPr>
          <w:rFonts w:ascii="標楷體" w:eastAsia="標楷體" w:hAnsi="標楷體"/>
          <w:b/>
          <w:sz w:val="32"/>
          <w:szCs w:val="32"/>
        </w:rPr>
      </w:pPr>
      <w:r>
        <w:rPr>
          <w:rFonts w:ascii="標楷體" w:eastAsia="標楷體" w:hAnsi="標楷體"/>
          <w:sz w:val="32"/>
          <w:szCs w:val="32"/>
        </w:rPr>
        <w:t xml:space="preserve">   </w:t>
      </w:r>
      <w:r w:rsidRPr="005E4D60">
        <w:rPr>
          <w:rFonts w:ascii="標楷體" w:eastAsia="標楷體" w:hAnsi="標楷體" w:hint="eastAsia"/>
          <w:b/>
          <w:sz w:val="32"/>
          <w:szCs w:val="32"/>
        </w:rPr>
        <w:t>二、政府中堅企業躍升計畫可創造產業動能提升競爭力</w:t>
      </w:r>
      <w:r w:rsidRPr="005E4D60">
        <w:rPr>
          <w:rFonts w:ascii="標楷體" w:eastAsia="標楷體" w:hAnsi="標楷體"/>
          <w:b/>
          <w:sz w:val="32"/>
          <w:szCs w:val="32"/>
        </w:rPr>
        <w:t xml:space="preserve"> </w:t>
      </w:r>
    </w:p>
    <w:p w:rsidR="0015461C" w:rsidRPr="00B86196" w:rsidRDefault="0015461C" w:rsidP="00DF23CB">
      <w:pPr>
        <w:spacing w:line="500" w:lineRule="exact"/>
        <w:ind w:left="566" w:hangingChars="177" w:hanging="566"/>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面對經濟技術市場全球化發展局勢，產業與企業競爭發展的利基條件為產品及服務之附加價值的提升，而非產業與企業規模問題。我國當前產業發展的前途有賴於技術升級轉型，提升產品及服務附加價值，再輔以通路行銷布局。大企業與中小企業在升級轉型上各有其困難之處有待大力克服，經濟部對於我國企業發展面臨之挑戰問題，參考德國極為重視之專精技術及憑藉百年品牌企業支撐經濟屹立不搖之經驗，訂定我國中堅企業躍升計畫，規劃「建基盤」</w:t>
      </w:r>
      <w:r>
        <w:rPr>
          <w:rFonts w:ascii="標楷體" w:eastAsia="標楷體" w:hAnsi="標楷體"/>
          <w:sz w:val="32"/>
          <w:szCs w:val="32"/>
        </w:rPr>
        <w:t>(</w:t>
      </w:r>
      <w:r>
        <w:rPr>
          <w:rFonts w:ascii="標楷體" w:eastAsia="標楷體" w:hAnsi="標楷體" w:hint="eastAsia"/>
          <w:sz w:val="32"/>
          <w:szCs w:val="32"/>
        </w:rPr>
        <w:t>建置發展推動體系，並檢討調整法規</w:t>
      </w:r>
      <w:r>
        <w:rPr>
          <w:rFonts w:ascii="標楷體" w:eastAsia="標楷體" w:hAnsi="標楷體"/>
          <w:sz w:val="32"/>
          <w:szCs w:val="32"/>
        </w:rPr>
        <w:t>)</w:t>
      </w:r>
      <w:r>
        <w:rPr>
          <w:rFonts w:ascii="標楷體" w:eastAsia="標楷體" w:hAnsi="標楷體" w:hint="eastAsia"/>
          <w:sz w:val="32"/>
          <w:szCs w:val="32"/>
        </w:rPr>
        <w:t>、「助成長」</w:t>
      </w:r>
      <w:r>
        <w:rPr>
          <w:rFonts w:ascii="標楷體" w:eastAsia="標楷體" w:hAnsi="標楷體"/>
          <w:sz w:val="32"/>
          <w:szCs w:val="32"/>
        </w:rPr>
        <w:t>(</w:t>
      </w:r>
      <w:r>
        <w:rPr>
          <w:rFonts w:ascii="標楷體" w:eastAsia="標楷體" w:hAnsi="標楷體" w:hint="eastAsia"/>
          <w:sz w:val="32"/>
          <w:szCs w:val="32"/>
        </w:rPr>
        <w:t>遴選具潛力之中小企業，針對在技術扎根及邁入國際市場可能遭遇之「人才」、「技術」、「專利與智財」、「行銷品牌」等課題，加強重點輔導及提供客製化服務</w:t>
      </w:r>
      <w:r>
        <w:rPr>
          <w:rFonts w:ascii="標楷體" w:eastAsia="標楷體" w:hAnsi="標楷體"/>
          <w:sz w:val="32"/>
          <w:szCs w:val="32"/>
        </w:rPr>
        <w:t>)</w:t>
      </w:r>
      <w:r>
        <w:rPr>
          <w:rFonts w:ascii="標楷體" w:eastAsia="標楷體" w:hAnsi="標楷體" w:hint="eastAsia"/>
          <w:sz w:val="32"/>
          <w:szCs w:val="32"/>
        </w:rPr>
        <w:t>、「選菁英」</w:t>
      </w:r>
      <w:r>
        <w:rPr>
          <w:rFonts w:ascii="標楷體" w:eastAsia="標楷體" w:hAnsi="標楷體"/>
          <w:sz w:val="32"/>
          <w:szCs w:val="32"/>
        </w:rPr>
        <w:t>(</w:t>
      </w:r>
      <w:r>
        <w:rPr>
          <w:rFonts w:ascii="標楷體" w:eastAsia="標楷體" w:hAnsi="標楷體" w:hint="eastAsia"/>
          <w:sz w:val="32"/>
          <w:szCs w:val="32"/>
        </w:rPr>
        <w:t>每年頒發卓越獎以發揮帶動效果</w:t>
      </w:r>
      <w:r>
        <w:rPr>
          <w:rFonts w:ascii="標楷體" w:eastAsia="標楷體" w:hAnsi="標楷體"/>
          <w:sz w:val="32"/>
          <w:szCs w:val="32"/>
        </w:rPr>
        <w:t>)3</w:t>
      </w:r>
      <w:r>
        <w:rPr>
          <w:rFonts w:ascii="標楷體" w:eastAsia="標楷體" w:hAnsi="標楷體" w:hint="eastAsia"/>
          <w:sz w:val="32"/>
          <w:szCs w:val="32"/>
        </w:rPr>
        <w:t>面相策略推動，培養在特定領域技術專精、專注本業具有國際競爭力之中堅企業，作為我國達到經濟穩定與永續發展，提升就業與改善國民經濟等多元目標的重要基石。本計畫如果持續落實執行下去，且我國中堅企業能與日本具有關鍵技術能力之企業密切交流合作，將可對提升我國產業競爭實力，創造產業成長新動能，增加優質工作機會，逐漸擺脫經濟發展遲緩的困局。</w:t>
      </w:r>
    </w:p>
    <w:p w:rsidR="0015461C" w:rsidRPr="00B86196" w:rsidRDefault="0015461C" w:rsidP="009251AE">
      <w:pPr>
        <w:adjustRightInd w:val="0"/>
        <w:snapToGrid w:val="0"/>
        <w:spacing w:afterLines="50" w:line="300" w:lineRule="auto"/>
        <w:rPr>
          <w:rFonts w:ascii="標楷體" w:eastAsia="標楷體" w:hAnsi="標楷體"/>
          <w:sz w:val="32"/>
          <w:szCs w:val="32"/>
        </w:rPr>
      </w:pPr>
    </w:p>
    <w:p w:rsidR="0015461C" w:rsidRDefault="0015461C" w:rsidP="009251AE">
      <w:pPr>
        <w:pStyle w:val="ListParagraph"/>
        <w:numPr>
          <w:ilvl w:val="0"/>
          <w:numId w:val="1"/>
        </w:numPr>
        <w:adjustRightInd w:val="0"/>
        <w:snapToGrid w:val="0"/>
        <w:spacing w:afterLines="50" w:line="300" w:lineRule="auto"/>
        <w:ind w:leftChars="0" w:left="357" w:hanging="357"/>
        <w:jc w:val="both"/>
        <w:rPr>
          <w:rFonts w:ascii="標楷體" w:eastAsia="標楷體" w:hAnsi="標楷體"/>
          <w:sz w:val="32"/>
          <w:szCs w:val="32"/>
        </w:rPr>
      </w:pPr>
      <w:r w:rsidRPr="00326B79">
        <w:rPr>
          <w:rFonts w:ascii="標楷體" w:eastAsia="標楷體" w:hAnsi="標楷體" w:hint="eastAsia"/>
          <w:sz w:val="32"/>
          <w:szCs w:val="32"/>
        </w:rPr>
        <w:t>台日</w:t>
      </w:r>
      <w:r>
        <w:rPr>
          <w:rFonts w:ascii="標楷體" w:eastAsia="標楷體" w:hAnsi="標楷體" w:hint="eastAsia"/>
          <w:sz w:val="32"/>
          <w:szCs w:val="32"/>
        </w:rPr>
        <w:t>間</w:t>
      </w:r>
      <w:r w:rsidRPr="00326B79">
        <w:rPr>
          <w:rFonts w:ascii="標楷體" w:eastAsia="標楷體" w:hAnsi="標楷體" w:hint="eastAsia"/>
          <w:sz w:val="32"/>
          <w:szCs w:val="32"/>
        </w:rPr>
        <w:t>技術</w:t>
      </w:r>
      <w:r>
        <w:rPr>
          <w:rFonts w:ascii="標楷體" w:eastAsia="標楷體" w:hAnsi="標楷體" w:hint="eastAsia"/>
          <w:sz w:val="32"/>
          <w:szCs w:val="32"/>
        </w:rPr>
        <w:t>合作，</w:t>
      </w:r>
      <w:r w:rsidRPr="005E4D60">
        <w:rPr>
          <w:rFonts w:ascii="標楷體" w:eastAsia="標楷體" w:hAnsi="標楷體" w:hint="eastAsia"/>
          <w:b/>
          <w:sz w:val="32"/>
          <w:szCs w:val="32"/>
        </w:rPr>
        <w:t>是否有潛在的強力競爭國家使得台日關係易被該國所取代？我國應如何自我提升產業技術能力</w:t>
      </w:r>
      <w:r w:rsidRPr="005E4D60">
        <w:rPr>
          <w:rFonts w:ascii="標楷體" w:eastAsia="標楷體" w:hAnsi="標楷體"/>
          <w:b/>
          <w:sz w:val="32"/>
          <w:szCs w:val="32"/>
        </w:rPr>
        <w:t>?</w:t>
      </w:r>
    </w:p>
    <w:p w:rsidR="0015461C" w:rsidRDefault="0015461C" w:rsidP="00DF23CB">
      <w:pPr>
        <w:spacing w:line="500" w:lineRule="exact"/>
        <w:ind w:left="566" w:hangingChars="177" w:hanging="566"/>
        <w:jc w:val="both"/>
        <w:rPr>
          <w:rFonts w:ascii="標楷體" w:eastAsia="標楷體" w:hAnsi="標楷體"/>
          <w:sz w:val="32"/>
          <w:szCs w:val="32"/>
        </w:rPr>
      </w:pPr>
      <w:r w:rsidRPr="00B86196">
        <w:rPr>
          <w:rFonts w:ascii="標楷體" w:eastAsia="標楷體" w:hAnsi="標楷體" w:hint="eastAsia"/>
          <w:sz w:val="32"/>
          <w:szCs w:val="32"/>
        </w:rPr>
        <w:t>答</w:t>
      </w:r>
      <w:r w:rsidRPr="00B86196">
        <w:rPr>
          <w:rFonts w:ascii="標楷體" w:eastAsia="標楷體" w:hAnsi="標楷體"/>
          <w:sz w:val="32"/>
          <w:szCs w:val="32"/>
        </w:rPr>
        <w:t>:</w:t>
      </w:r>
      <w:r w:rsidRPr="00B86196">
        <w:t xml:space="preserve"> </w:t>
      </w:r>
      <w:r w:rsidRPr="005E4D60">
        <w:rPr>
          <w:rFonts w:ascii="標楷體" w:eastAsia="標楷體" w:hAnsi="標楷體" w:hint="eastAsia"/>
          <w:b/>
          <w:sz w:val="32"/>
          <w:szCs w:val="32"/>
        </w:rPr>
        <w:t>一、台日密切合作就不會被取代</w:t>
      </w:r>
    </w:p>
    <w:p w:rsidR="0015461C" w:rsidRDefault="0015461C" w:rsidP="00DF23CB">
      <w:pPr>
        <w:spacing w:line="500" w:lineRule="exact"/>
        <w:ind w:left="566" w:hangingChars="177" w:hanging="566"/>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茲舉例說明，我國赴日旅遊之觀光人數屢創</w:t>
      </w:r>
      <w:r w:rsidRPr="00B86196">
        <w:rPr>
          <w:rFonts w:ascii="標楷體" w:eastAsia="標楷體" w:hAnsi="標楷體" w:hint="eastAsia"/>
          <w:sz w:val="32"/>
          <w:szCs w:val="32"/>
        </w:rPr>
        <w:t>新高，日商不得不重視台灣的消費能</w:t>
      </w:r>
      <w:r>
        <w:rPr>
          <w:rFonts w:ascii="標楷體" w:eastAsia="標楷體" w:hAnsi="標楷體" w:hint="eastAsia"/>
          <w:sz w:val="32"/>
          <w:szCs w:val="32"/>
        </w:rPr>
        <w:t>力，最近數年日商來台投資服務業情形大增。又比如說西武鐵道公司本年</w:t>
      </w:r>
      <w:r w:rsidRPr="00B86196">
        <w:rPr>
          <w:rFonts w:ascii="標楷體" w:eastAsia="標楷體" w:hAnsi="標楷體" w:hint="eastAsia"/>
          <w:sz w:val="32"/>
          <w:szCs w:val="32"/>
        </w:rPr>
        <w:t>與我台鐵公司簽訂合作協會</w:t>
      </w:r>
      <w:r w:rsidRPr="00B86196">
        <w:rPr>
          <w:rFonts w:ascii="標楷體" w:eastAsia="標楷體" w:hAnsi="標楷體"/>
          <w:sz w:val="32"/>
          <w:szCs w:val="32"/>
        </w:rPr>
        <w:t>(MOU)</w:t>
      </w:r>
      <w:r>
        <w:rPr>
          <w:rFonts w:ascii="標楷體" w:eastAsia="標楷體" w:hAnsi="標楷體" w:hint="eastAsia"/>
          <w:sz w:val="32"/>
          <w:szCs w:val="32"/>
        </w:rPr>
        <w:t>，即是看中我國消費者潛力，故</w:t>
      </w:r>
      <w:r w:rsidRPr="00B86196">
        <w:rPr>
          <w:rFonts w:ascii="標楷體" w:eastAsia="標楷體" w:hAnsi="標楷體" w:hint="eastAsia"/>
          <w:sz w:val="32"/>
          <w:szCs w:val="32"/>
        </w:rPr>
        <w:t>我國</w:t>
      </w:r>
      <w:r>
        <w:rPr>
          <w:rFonts w:ascii="標楷體" w:eastAsia="標楷體" w:hAnsi="標楷體" w:hint="eastAsia"/>
          <w:sz w:val="32"/>
          <w:szCs w:val="32"/>
        </w:rPr>
        <w:t>如</w:t>
      </w:r>
      <w:r w:rsidRPr="00B86196">
        <w:rPr>
          <w:rFonts w:ascii="標楷體" w:eastAsia="標楷體" w:hAnsi="標楷體" w:hint="eastAsia"/>
          <w:sz w:val="32"/>
          <w:szCs w:val="32"/>
        </w:rPr>
        <w:t>能與日本保持貿易、投資順暢，台日間技術合作自然會繼續發展。而我國該如何自我提升產業技術能力，操之在我的部分就是產官學</w:t>
      </w:r>
      <w:r>
        <w:rPr>
          <w:rFonts w:ascii="標楷體" w:eastAsia="標楷體" w:hAnsi="標楷體" w:hint="eastAsia"/>
          <w:sz w:val="32"/>
          <w:szCs w:val="32"/>
        </w:rPr>
        <w:t>界</w:t>
      </w:r>
      <w:r w:rsidRPr="00B86196">
        <w:rPr>
          <w:rFonts w:ascii="標楷體" w:eastAsia="標楷體" w:hAnsi="標楷體" w:hint="eastAsia"/>
          <w:sz w:val="32"/>
          <w:szCs w:val="32"/>
        </w:rPr>
        <w:t>須進行</w:t>
      </w:r>
      <w:r>
        <w:rPr>
          <w:rFonts w:ascii="標楷體" w:eastAsia="標楷體" w:hAnsi="標楷體" w:hint="eastAsia"/>
          <w:sz w:val="32"/>
          <w:szCs w:val="32"/>
        </w:rPr>
        <w:t>合作，政府及企業加強研發預算之投入，學校和產業密切</w:t>
      </w:r>
      <w:r w:rsidRPr="00B86196">
        <w:rPr>
          <w:rFonts w:ascii="標楷體" w:eastAsia="標楷體" w:hAnsi="標楷體" w:hint="eastAsia"/>
          <w:sz w:val="32"/>
          <w:szCs w:val="32"/>
        </w:rPr>
        <w:t>合作，</w:t>
      </w:r>
      <w:r>
        <w:rPr>
          <w:rFonts w:ascii="標楷體" w:eastAsia="標楷體" w:hAnsi="標楷體" w:hint="eastAsia"/>
          <w:sz w:val="32"/>
          <w:szCs w:val="32"/>
        </w:rPr>
        <w:t>只要我國研發技術能力不斷提升，日本既有技術為防止陳腐化，也會主動對我國釋出，</w:t>
      </w:r>
      <w:r w:rsidRPr="00B86196">
        <w:rPr>
          <w:rFonts w:ascii="標楷體" w:eastAsia="標楷體" w:hAnsi="標楷體" w:hint="eastAsia"/>
          <w:sz w:val="32"/>
          <w:szCs w:val="32"/>
        </w:rPr>
        <w:t>這就是天助自助者的道理。</w:t>
      </w:r>
    </w:p>
    <w:p w:rsidR="0015461C" w:rsidRPr="00B07BEA" w:rsidRDefault="0015461C" w:rsidP="00DF23CB">
      <w:pPr>
        <w:spacing w:line="500" w:lineRule="exact"/>
        <w:ind w:left="566" w:hangingChars="177" w:hanging="566"/>
        <w:jc w:val="both"/>
        <w:rPr>
          <w:rFonts w:ascii="標楷體" w:eastAsia="標楷體" w:hAnsi="標楷體"/>
          <w:b/>
          <w:sz w:val="32"/>
          <w:szCs w:val="32"/>
        </w:rPr>
      </w:pPr>
      <w:r>
        <w:rPr>
          <w:rFonts w:ascii="標楷體" w:eastAsia="標楷體" w:hAnsi="標楷體"/>
          <w:sz w:val="32"/>
          <w:szCs w:val="32"/>
        </w:rPr>
        <w:t xml:space="preserve">   </w:t>
      </w:r>
      <w:r w:rsidRPr="00B07BEA">
        <w:rPr>
          <w:rFonts w:ascii="標楷體" w:eastAsia="標楷體" w:hAnsi="標楷體" w:hint="eastAsia"/>
          <w:b/>
          <w:sz w:val="32"/>
          <w:szCs w:val="32"/>
        </w:rPr>
        <w:t>二、政府及企業應善用研發經費創造成果並培育人才</w:t>
      </w:r>
    </w:p>
    <w:p w:rsidR="0015461C" w:rsidRPr="00B86196" w:rsidRDefault="0015461C" w:rsidP="00DF23CB">
      <w:pPr>
        <w:spacing w:line="500" w:lineRule="exact"/>
        <w:ind w:left="566" w:hangingChars="177" w:hanging="566"/>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我國許多產業技術依賴日本，當日本企業技術提升我國產業技術位階自須提升跟上始得持續架接，而技術提升有賴於研究發展及人才培育，因此政府必須透過各種輔導及獎勵政策措施協助企業研發及培育人才。近年我國研發經費占</w:t>
      </w:r>
      <w:r>
        <w:rPr>
          <w:rFonts w:ascii="標楷體" w:eastAsia="標楷體" w:hAnsi="標楷體"/>
          <w:sz w:val="32"/>
          <w:szCs w:val="32"/>
        </w:rPr>
        <w:t>GDP</w:t>
      </w:r>
      <w:r>
        <w:rPr>
          <w:rFonts w:ascii="標楷體" w:eastAsia="標楷體" w:hAnsi="標楷體" w:hint="eastAsia"/>
          <w:sz w:val="32"/>
          <w:szCs w:val="32"/>
        </w:rPr>
        <w:t>已達</w:t>
      </w:r>
      <w:r>
        <w:rPr>
          <w:rFonts w:ascii="標楷體" w:eastAsia="標楷體" w:hAnsi="標楷體"/>
          <w:sz w:val="32"/>
          <w:szCs w:val="32"/>
        </w:rPr>
        <w:t>3.06%</w:t>
      </w:r>
      <w:r>
        <w:rPr>
          <w:rFonts w:ascii="標楷體" w:eastAsia="標楷體" w:hAnsi="標楷體" w:hint="eastAsia"/>
          <w:sz w:val="32"/>
          <w:szCs w:val="32"/>
        </w:rPr>
        <w:t>，雖較韓國</w:t>
      </w:r>
      <w:r>
        <w:rPr>
          <w:rFonts w:ascii="標楷體" w:eastAsia="標楷體" w:hAnsi="標楷體"/>
          <w:sz w:val="32"/>
          <w:szCs w:val="32"/>
        </w:rPr>
        <w:t>4.03%</w:t>
      </w:r>
      <w:r>
        <w:rPr>
          <w:rFonts w:ascii="標楷體" w:eastAsia="標楷體" w:hAnsi="標楷體" w:hint="eastAsia"/>
          <w:sz w:val="32"/>
          <w:szCs w:val="32"/>
        </w:rPr>
        <w:t>、日本</w:t>
      </w:r>
      <w:r>
        <w:rPr>
          <w:rFonts w:ascii="標楷體" w:eastAsia="標楷體" w:hAnsi="標楷體"/>
          <w:sz w:val="32"/>
          <w:szCs w:val="32"/>
        </w:rPr>
        <w:t>3.39%</w:t>
      </w:r>
      <w:r>
        <w:rPr>
          <w:rFonts w:ascii="標楷體" w:eastAsia="標楷體" w:hAnsi="標楷體" w:hint="eastAsia"/>
          <w:sz w:val="32"/>
          <w:szCs w:val="32"/>
        </w:rPr>
        <w:t>為低，但較德國</w:t>
      </w:r>
      <w:r>
        <w:rPr>
          <w:rFonts w:ascii="標楷體" w:eastAsia="標楷體" w:hAnsi="標楷體"/>
          <w:sz w:val="32"/>
          <w:szCs w:val="32"/>
        </w:rPr>
        <w:t>2.88%</w:t>
      </w:r>
      <w:r>
        <w:rPr>
          <w:rFonts w:ascii="標楷體" w:eastAsia="標楷體" w:hAnsi="標楷體" w:hint="eastAsia"/>
          <w:sz w:val="32"/>
          <w:szCs w:val="32"/>
        </w:rPr>
        <w:t>、美國</w:t>
      </w:r>
      <w:r>
        <w:rPr>
          <w:rFonts w:ascii="標楷體" w:eastAsia="標楷體" w:hAnsi="標楷體"/>
          <w:sz w:val="32"/>
          <w:szCs w:val="32"/>
        </w:rPr>
        <w:t>2.77%</w:t>
      </w:r>
      <w:r>
        <w:rPr>
          <w:rFonts w:ascii="標楷體" w:eastAsia="標楷體" w:hAnsi="標楷體" w:hint="eastAsia"/>
          <w:sz w:val="32"/>
          <w:szCs w:val="32"/>
        </w:rPr>
        <w:t>為高，政府及企業如何善用研發經費創造研發成果並培育人才，對於國家產業發展的未來具有關鍵的影響，值得政府與各界關注的重要課題。</w:t>
      </w:r>
    </w:p>
    <w:p w:rsidR="0015461C" w:rsidRPr="00FA7F9E" w:rsidRDefault="0015461C" w:rsidP="009251AE">
      <w:pPr>
        <w:adjustRightInd w:val="0"/>
        <w:snapToGrid w:val="0"/>
        <w:spacing w:afterLines="50" w:line="300" w:lineRule="auto"/>
        <w:rPr>
          <w:rFonts w:ascii="標楷體" w:eastAsia="標楷體" w:hAnsi="標楷體"/>
          <w:sz w:val="32"/>
          <w:szCs w:val="32"/>
        </w:rPr>
      </w:pPr>
    </w:p>
    <w:p w:rsidR="0015461C" w:rsidRPr="00B07BEA" w:rsidRDefault="0015461C" w:rsidP="009251AE">
      <w:pPr>
        <w:pStyle w:val="ListParagraph"/>
        <w:numPr>
          <w:ilvl w:val="0"/>
          <w:numId w:val="1"/>
        </w:numPr>
        <w:adjustRightInd w:val="0"/>
        <w:snapToGrid w:val="0"/>
        <w:spacing w:afterLines="50" w:line="300" w:lineRule="auto"/>
        <w:ind w:leftChars="0"/>
        <w:rPr>
          <w:rFonts w:ascii="標楷體" w:eastAsia="標楷體" w:hAnsi="標楷體"/>
          <w:b/>
          <w:sz w:val="32"/>
          <w:szCs w:val="32"/>
        </w:rPr>
      </w:pPr>
      <w:r w:rsidRPr="00B07BEA">
        <w:rPr>
          <w:rFonts w:ascii="標楷體" w:eastAsia="標楷體" w:hAnsi="標楷體" w:hint="eastAsia"/>
          <w:b/>
          <w:sz w:val="32"/>
          <w:szCs w:val="32"/>
        </w:rPr>
        <w:t>如何以台日交流為基礎，建構台日技術合作的穩固平台？</w:t>
      </w:r>
    </w:p>
    <w:p w:rsidR="0015461C" w:rsidRPr="00B07BEA" w:rsidRDefault="0015461C" w:rsidP="00D121FC">
      <w:pPr>
        <w:spacing w:line="500" w:lineRule="exact"/>
        <w:ind w:left="566" w:hangingChars="177" w:hanging="566"/>
        <w:jc w:val="both"/>
        <w:rPr>
          <w:rFonts w:ascii="標楷體" w:eastAsia="標楷體" w:hAnsi="標楷體"/>
          <w:b/>
          <w:sz w:val="32"/>
          <w:szCs w:val="32"/>
        </w:rPr>
      </w:pPr>
      <w:r w:rsidRPr="00515578">
        <w:rPr>
          <w:rFonts w:ascii="標楷體" w:eastAsia="標楷體" w:hAnsi="標楷體" w:hint="eastAsia"/>
          <w:sz w:val="32"/>
          <w:szCs w:val="32"/>
        </w:rPr>
        <w:t>答</w:t>
      </w:r>
      <w:r w:rsidRPr="00515578">
        <w:rPr>
          <w:rFonts w:ascii="標楷體" w:eastAsia="標楷體" w:hAnsi="標楷體"/>
          <w:sz w:val="32"/>
          <w:szCs w:val="32"/>
        </w:rPr>
        <w:t>:</w:t>
      </w:r>
      <w:r w:rsidRPr="00515578">
        <w:t xml:space="preserve"> </w:t>
      </w:r>
      <w:r w:rsidRPr="00B07BEA">
        <w:rPr>
          <w:rFonts w:ascii="標楷體" w:eastAsia="標楷體" w:hAnsi="標楷體" w:hint="eastAsia"/>
          <w:b/>
          <w:sz w:val="32"/>
          <w:szCs w:val="32"/>
        </w:rPr>
        <w:t>一、目前台日關係最為友好應善加把握</w:t>
      </w:r>
    </w:p>
    <w:p w:rsidR="0015461C" w:rsidRDefault="0015461C" w:rsidP="00D121FC">
      <w:pPr>
        <w:spacing w:line="500" w:lineRule="exact"/>
        <w:ind w:left="566" w:hangingChars="177" w:hanging="566"/>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我國與日本之間有架橋計畫、年度</w:t>
      </w:r>
      <w:r w:rsidRPr="00515578">
        <w:rPr>
          <w:rFonts w:ascii="標楷體" w:eastAsia="標楷體" w:hAnsi="標楷體" w:hint="eastAsia"/>
          <w:sz w:val="32"/>
          <w:szCs w:val="32"/>
        </w:rPr>
        <w:t>經貿會議、科技委員會、能源會議、鋼鐵會議、核能安全會議等多種</w:t>
      </w:r>
      <w:r>
        <w:rPr>
          <w:rFonts w:ascii="標楷體" w:eastAsia="標楷體" w:hAnsi="標楷體" w:hint="eastAsia"/>
          <w:sz w:val="32"/>
          <w:szCs w:val="32"/>
        </w:rPr>
        <w:t>交流</w:t>
      </w:r>
      <w:r w:rsidRPr="00515578">
        <w:rPr>
          <w:rFonts w:ascii="標楷體" w:eastAsia="標楷體" w:hAnsi="標楷體" w:hint="eastAsia"/>
          <w:sz w:val="32"/>
          <w:szCs w:val="32"/>
        </w:rPr>
        <w:t>合作管道，</w:t>
      </w:r>
      <w:r>
        <w:rPr>
          <w:rFonts w:ascii="標楷體" w:eastAsia="標楷體" w:hAnsi="標楷體" w:hint="eastAsia"/>
          <w:sz w:val="32"/>
          <w:szCs w:val="32"/>
        </w:rPr>
        <w:t>並</w:t>
      </w:r>
      <w:r w:rsidRPr="00515578">
        <w:rPr>
          <w:rFonts w:ascii="標楷體" w:eastAsia="標楷體" w:hAnsi="標楷體" w:hint="eastAsia"/>
          <w:sz w:val="32"/>
          <w:szCs w:val="32"/>
        </w:rPr>
        <w:t>均以本會和交流協會作為平台</w:t>
      </w:r>
      <w:r>
        <w:rPr>
          <w:rFonts w:ascii="標楷體" w:eastAsia="標楷體" w:hAnsi="標楷體" w:hint="eastAsia"/>
          <w:sz w:val="32"/>
          <w:szCs w:val="32"/>
        </w:rPr>
        <w:t>。我國</w:t>
      </w:r>
      <w:r w:rsidRPr="00515578">
        <w:rPr>
          <w:rFonts w:ascii="標楷體" w:eastAsia="標楷體" w:hAnsi="標楷體" w:hint="eastAsia"/>
          <w:sz w:val="32"/>
          <w:szCs w:val="32"/>
        </w:rPr>
        <w:t>馬總統及</w:t>
      </w:r>
      <w:r>
        <w:rPr>
          <w:rFonts w:ascii="標楷體" w:eastAsia="標楷體" w:hAnsi="標楷體" w:hint="eastAsia"/>
          <w:sz w:val="32"/>
          <w:szCs w:val="32"/>
        </w:rPr>
        <w:t>日本</w:t>
      </w:r>
      <w:r w:rsidRPr="00515578">
        <w:rPr>
          <w:rFonts w:ascii="標楷體" w:eastAsia="標楷體" w:hAnsi="標楷體" w:hint="eastAsia"/>
          <w:sz w:val="32"/>
          <w:szCs w:val="32"/>
        </w:rPr>
        <w:t>安倍首相都非常重視台日關係之發展，</w:t>
      </w:r>
      <w:r>
        <w:rPr>
          <w:rFonts w:ascii="標楷體" w:eastAsia="標楷體" w:hAnsi="標楷體" w:hint="eastAsia"/>
          <w:sz w:val="32"/>
          <w:szCs w:val="32"/>
        </w:rPr>
        <w:t>故</w:t>
      </w:r>
      <w:r w:rsidRPr="00515578">
        <w:rPr>
          <w:rFonts w:ascii="標楷體" w:eastAsia="標楷體" w:hAnsi="標楷體" w:hint="eastAsia"/>
          <w:sz w:val="32"/>
          <w:szCs w:val="32"/>
        </w:rPr>
        <w:t>在目前</w:t>
      </w:r>
      <w:r>
        <w:rPr>
          <w:rFonts w:ascii="標楷體" w:eastAsia="標楷體" w:hAnsi="標楷體" w:hint="eastAsia"/>
          <w:sz w:val="32"/>
          <w:szCs w:val="32"/>
        </w:rPr>
        <w:t>台日關係最為友好時期，兩國間</w:t>
      </w:r>
      <w:r w:rsidRPr="00515578">
        <w:rPr>
          <w:rFonts w:ascii="標楷體" w:eastAsia="標楷體" w:hAnsi="標楷體" w:hint="eastAsia"/>
          <w:sz w:val="32"/>
          <w:szCs w:val="32"/>
        </w:rPr>
        <w:t>經貿</w:t>
      </w:r>
      <w:r>
        <w:rPr>
          <w:rFonts w:ascii="標楷體" w:eastAsia="標楷體" w:hAnsi="標楷體" w:hint="eastAsia"/>
          <w:sz w:val="32"/>
          <w:szCs w:val="32"/>
        </w:rPr>
        <w:t>、</w:t>
      </w:r>
      <w:r w:rsidRPr="00515578">
        <w:rPr>
          <w:rFonts w:ascii="標楷體" w:eastAsia="標楷體" w:hAnsi="標楷體" w:hint="eastAsia"/>
          <w:sz w:val="32"/>
          <w:szCs w:val="32"/>
        </w:rPr>
        <w:t>投資、文化</w:t>
      </w:r>
      <w:r>
        <w:rPr>
          <w:rFonts w:ascii="標楷體" w:eastAsia="標楷體" w:hAnsi="標楷體" w:hint="eastAsia"/>
          <w:sz w:val="32"/>
          <w:szCs w:val="32"/>
        </w:rPr>
        <w:t>、</w:t>
      </w:r>
      <w:r w:rsidRPr="00515578">
        <w:rPr>
          <w:rFonts w:ascii="標楷體" w:eastAsia="標楷體" w:hAnsi="標楷體" w:hint="eastAsia"/>
          <w:sz w:val="32"/>
          <w:szCs w:val="32"/>
        </w:rPr>
        <w:t>教育、觀光等</w:t>
      </w:r>
      <w:r>
        <w:rPr>
          <w:rFonts w:ascii="標楷體" w:eastAsia="標楷體" w:hAnsi="標楷體" w:hint="eastAsia"/>
          <w:sz w:val="32"/>
          <w:szCs w:val="32"/>
        </w:rPr>
        <w:t>合作交流將會持續發展並創造令人驚奇的成就</w:t>
      </w:r>
      <w:r w:rsidRPr="00515578">
        <w:rPr>
          <w:rFonts w:ascii="標楷體" w:eastAsia="標楷體" w:hAnsi="標楷體" w:hint="eastAsia"/>
          <w:sz w:val="32"/>
          <w:szCs w:val="32"/>
        </w:rPr>
        <w:t>。</w:t>
      </w:r>
    </w:p>
    <w:p w:rsidR="0015461C" w:rsidRDefault="0015461C" w:rsidP="00B07BEA">
      <w:pPr>
        <w:spacing w:line="500" w:lineRule="exact"/>
        <w:ind w:left="567" w:hangingChars="177" w:hanging="567"/>
        <w:jc w:val="both"/>
        <w:rPr>
          <w:rFonts w:ascii="標楷體" w:eastAsia="標楷體" w:hAnsi="標楷體"/>
          <w:sz w:val="32"/>
          <w:szCs w:val="32"/>
        </w:rPr>
      </w:pPr>
      <w:r>
        <w:rPr>
          <w:rFonts w:ascii="標楷體" w:eastAsia="標楷體" w:hAnsi="標楷體"/>
          <w:b/>
          <w:sz w:val="32"/>
          <w:szCs w:val="32"/>
        </w:rPr>
        <w:t xml:space="preserve">   </w:t>
      </w:r>
      <w:r w:rsidRPr="00B07BEA">
        <w:rPr>
          <w:rFonts w:ascii="標楷體" w:eastAsia="標楷體" w:hAnsi="標楷體" w:hint="eastAsia"/>
          <w:b/>
          <w:sz w:val="32"/>
          <w:szCs w:val="32"/>
        </w:rPr>
        <w:t>二、未來雙方技術交流合作共同進軍世界布局全球</w:t>
      </w:r>
    </w:p>
    <w:p w:rsidR="0015461C" w:rsidRDefault="0015461C" w:rsidP="00290A9F">
      <w:pPr>
        <w:spacing w:line="500" w:lineRule="exact"/>
        <w:ind w:left="566" w:hangingChars="177" w:hanging="566"/>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自從日本</w:t>
      </w:r>
      <w:r>
        <w:rPr>
          <w:rFonts w:ascii="標楷體" w:eastAsia="標楷體" w:hAnsi="標楷體"/>
          <w:sz w:val="32"/>
          <w:szCs w:val="32"/>
        </w:rPr>
        <w:t>311</w:t>
      </w:r>
      <w:r>
        <w:rPr>
          <w:rFonts w:ascii="標楷體" w:eastAsia="標楷體" w:hAnsi="標楷體" w:hint="eastAsia"/>
          <w:sz w:val="32"/>
          <w:szCs w:val="32"/>
        </w:rPr>
        <w:t>大地震後，我國民眾踴躍捐輸情形已引起日本各界的關注，民間親善友好情形日益提升，台日關係發展已達最為友好時期，各方面交流合作績效迅速提升，馬總統於</w:t>
      </w:r>
      <w:r>
        <w:rPr>
          <w:rFonts w:ascii="標楷體" w:eastAsia="標楷體" w:hAnsi="標楷體"/>
          <w:sz w:val="32"/>
          <w:szCs w:val="32"/>
        </w:rPr>
        <w:t>2008</w:t>
      </w:r>
      <w:r>
        <w:rPr>
          <w:rFonts w:ascii="標楷體" w:eastAsia="標楷體" w:hAnsi="標楷體" w:hint="eastAsia"/>
          <w:sz w:val="32"/>
          <w:szCs w:val="32"/>
        </w:rPr>
        <w:t>年</w:t>
      </w:r>
      <w:r>
        <w:rPr>
          <w:rFonts w:ascii="標楷體" w:eastAsia="標楷體" w:hAnsi="標楷體"/>
          <w:sz w:val="32"/>
          <w:szCs w:val="32"/>
        </w:rPr>
        <w:t>5</w:t>
      </w:r>
      <w:r>
        <w:rPr>
          <w:rFonts w:ascii="標楷體" w:eastAsia="標楷體" w:hAnsi="標楷體" w:hint="eastAsia"/>
          <w:sz w:val="32"/>
          <w:szCs w:val="32"/>
        </w:rPr>
        <w:t>月</w:t>
      </w:r>
      <w:r>
        <w:rPr>
          <w:rFonts w:ascii="標楷體" w:eastAsia="標楷體" w:hAnsi="標楷體"/>
          <w:sz w:val="32"/>
          <w:szCs w:val="32"/>
        </w:rPr>
        <w:t>20</w:t>
      </w:r>
      <w:r>
        <w:rPr>
          <w:rFonts w:ascii="標楷體" w:eastAsia="標楷體" w:hAnsi="標楷體" w:hint="eastAsia"/>
          <w:sz w:val="32"/>
          <w:szCs w:val="32"/>
        </w:rPr>
        <w:t>日就任以來，台日簽署協定備忘錄及換函已達</w:t>
      </w:r>
      <w:r>
        <w:rPr>
          <w:rFonts w:ascii="標楷體" w:eastAsia="標楷體" w:hAnsi="標楷體"/>
          <w:sz w:val="32"/>
          <w:szCs w:val="32"/>
        </w:rPr>
        <w:t>25</w:t>
      </w:r>
      <w:r>
        <w:rPr>
          <w:rFonts w:ascii="標楷體" w:eastAsia="標楷體" w:hAnsi="標楷體" w:hint="eastAsia"/>
          <w:sz w:val="32"/>
          <w:szCs w:val="32"/>
        </w:rPr>
        <w:t>項，其中包含本人於</w:t>
      </w:r>
      <w:r>
        <w:rPr>
          <w:rFonts w:ascii="標楷體" w:eastAsia="標楷體" w:hAnsi="標楷體"/>
          <w:sz w:val="32"/>
          <w:szCs w:val="32"/>
        </w:rPr>
        <w:t>2013</w:t>
      </w:r>
      <w:r>
        <w:rPr>
          <w:rFonts w:ascii="標楷體" w:eastAsia="標楷體" w:hAnsi="標楷體" w:hint="eastAsia"/>
          <w:sz w:val="32"/>
          <w:szCs w:val="32"/>
        </w:rPr>
        <w:t>年</w:t>
      </w:r>
      <w:r>
        <w:rPr>
          <w:rFonts w:ascii="標楷體" w:eastAsia="標楷體" w:hAnsi="標楷體"/>
          <w:sz w:val="32"/>
          <w:szCs w:val="32"/>
        </w:rPr>
        <w:t>5</w:t>
      </w:r>
      <w:r>
        <w:rPr>
          <w:rFonts w:ascii="標楷體" w:eastAsia="標楷體" w:hAnsi="標楷體" w:hint="eastAsia"/>
          <w:sz w:val="32"/>
          <w:szCs w:val="32"/>
        </w:rPr>
        <w:t>月</w:t>
      </w:r>
      <w:r>
        <w:rPr>
          <w:rFonts w:ascii="標楷體" w:eastAsia="標楷體" w:hAnsi="標楷體"/>
          <w:sz w:val="32"/>
          <w:szCs w:val="32"/>
        </w:rPr>
        <w:t>24</w:t>
      </w:r>
      <w:r>
        <w:rPr>
          <w:rFonts w:ascii="標楷體" w:eastAsia="標楷體" w:hAnsi="標楷體" w:hint="eastAsia"/>
          <w:sz w:val="32"/>
          <w:szCs w:val="32"/>
        </w:rPr>
        <w:t>日接任會長以來所簽署之</w:t>
      </w:r>
      <w:r>
        <w:rPr>
          <w:rFonts w:ascii="標楷體" w:eastAsia="標楷體" w:hAnsi="標楷體"/>
          <w:sz w:val="32"/>
          <w:szCs w:val="32"/>
        </w:rPr>
        <w:t>11</w:t>
      </w:r>
      <w:r>
        <w:rPr>
          <w:rFonts w:ascii="標楷體" w:eastAsia="標楷體" w:hAnsi="標楷體" w:hint="eastAsia"/>
          <w:sz w:val="32"/>
          <w:szCs w:val="32"/>
        </w:rPr>
        <w:t>項。台日間最大爭議在於釣魚台主權問題，自從馬總統提倡東海和平倡議，台日於</w:t>
      </w:r>
      <w:r>
        <w:rPr>
          <w:rFonts w:ascii="標楷體" w:eastAsia="標楷體" w:hAnsi="標楷體"/>
          <w:sz w:val="32"/>
          <w:szCs w:val="32"/>
        </w:rPr>
        <w:t>102</w:t>
      </w:r>
      <w:r>
        <w:rPr>
          <w:rFonts w:ascii="標楷體" w:eastAsia="標楷體" w:hAnsi="標楷體" w:hint="eastAsia"/>
          <w:sz w:val="32"/>
          <w:szCs w:val="32"/>
        </w:rPr>
        <w:t>年</w:t>
      </w:r>
      <w:r>
        <w:rPr>
          <w:rFonts w:ascii="標楷體" w:eastAsia="標楷體" w:hAnsi="標楷體"/>
          <w:sz w:val="32"/>
          <w:szCs w:val="32"/>
        </w:rPr>
        <w:t>4</w:t>
      </w:r>
      <w:r>
        <w:rPr>
          <w:rFonts w:ascii="標楷體" w:eastAsia="標楷體" w:hAnsi="標楷體" w:hint="eastAsia"/>
          <w:sz w:val="32"/>
          <w:szCs w:val="32"/>
        </w:rPr>
        <w:t>月簽署漁業協議，雙方達成擱置爭議，共享資源共識，未來在長久友好情誼基礎下，雙方技術交流合作績效將日益增加，共同進軍世界布局全球。</w:t>
      </w:r>
    </w:p>
    <w:p w:rsidR="0015461C" w:rsidRDefault="0015461C" w:rsidP="00290A9F">
      <w:pPr>
        <w:spacing w:line="500" w:lineRule="exact"/>
        <w:ind w:left="566" w:hangingChars="177" w:hanging="566"/>
        <w:jc w:val="both"/>
        <w:rPr>
          <w:rFonts w:ascii="標楷體" w:eastAsia="標楷體" w:hAnsi="標楷體"/>
          <w:sz w:val="32"/>
          <w:szCs w:val="32"/>
        </w:rPr>
      </w:pPr>
    </w:p>
    <w:p w:rsidR="0015461C" w:rsidRPr="00B64FB7" w:rsidRDefault="0015461C" w:rsidP="00B64FB7">
      <w:pPr>
        <w:pStyle w:val="ListParagraph"/>
        <w:numPr>
          <w:ilvl w:val="0"/>
          <w:numId w:val="1"/>
        </w:numPr>
        <w:spacing w:line="500" w:lineRule="exact"/>
        <w:ind w:leftChars="0"/>
        <w:jc w:val="both"/>
        <w:rPr>
          <w:rFonts w:ascii="標楷體" w:eastAsia="標楷體" w:hAnsi="標楷體"/>
          <w:sz w:val="32"/>
          <w:szCs w:val="32"/>
        </w:rPr>
      </w:pPr>
      <w:r w:rsidRPr="00B64FB7">
        <w:rPr>
          <w:rFonts w:ascii="標楷體" w:eastAsia="標楷體" w:hAnsi="標楷體" w:hint="eastAsia"/>
          <w:sz w:val="32"/>
          <w:szCs w:val="32"/>
        </w:rPr>
        <w:t>日本一直都是我國產業技術及資金的最重要來源國，請問</w:t>
      </w:r>
      <w:r w:rsidRPr="00B07BEA">
        <w:rPr>
          <w:rFonts w:ascii="標楷體" w:eastAsia="標楷體" w:hAnsi="標楷體" w:hint="eastAsia"/>
          <w:b/>
          <w:sz w:val="32"/>
          <w:szCs w:val="32"/>
        </w:rPr>
        <w:t>我國應如何對日招商</w:t>
      </w:r>
      <w:r w:rsidRPr="00B07BEA">
        <w:rPr>
          <w:rFonts w:ascii="標楷體" w:eastAsia="標楷體" w:hAnsi="標楷體"/>
          <w:b/>
          <w:sz w:val="32"/>
          <w:szCs w:val="32"/>
        </w:rPr>
        <w:t>?</w:t>
      </w:r>
    </w:p>
    <w:p w:rsidR="0015461C" w:rsidRDefault="0015461C" w:rsidP="00B07BEA">
      <w:pPr>
        <w:spacing w:line="500" w:lineRule="exact"/>
        <w:ind w:left="566" w:hangingChars="177" w:hanging="566"/>
        <w:jc w:val="both"/>
        <w:rPr>
          <w:rFonts w:ascii="標楷體" w:eastAsia="標楷體" w:hAnsi="標楷體"/>
          <w:sz w:val="32"/>
          <w:szCs w:val="32"/>
        </w:rPr>
      </w:pPr>
      <w:r>
        <w:rPr>
          <w:rFonts w:ascii="標楷體" w:eastAsia="標楷體" w:hAnsi="標楷體" w:hint="eastAsia"/>
          <w:sz w:val="32"/>
          <w:szCs w:val="32"/>
        </w:rPr>
        <w:t>答：</w:t>
      </w:r>
      <w:r w:rsidRPr="00B07BEA">
        <w:rPr>
          <w:rFonts w:ascii="標楷體" w:eastAsia="標楷體" w:hAnsi="標楷體" w:hint="eastAsia"/>
          <w:b/>
          <w:sz w:val="32"/>
          <w:szCs w:val="32"/>
        </w:rPr>
        <w:t>整合資訊、組織及目標是當務之急</w:t>
      </w:r>
      <w:r>
        <w:rPr>
          <w:rFonts w:ascii="標楷體" w:eastAsia="標楷體" w:hAnsi="標楷體" w:hint="eastAsia"/>
          <w:b/>
          <w:sz w:val="32"/>
          <w:szCs w:val="32"/>
        </w:rPr>
        <w:t>，逐步</w:t>
      </w:r>
      <w:r w:rsidRPr="00B07BEA">
        <w:rPr>
          <w:rFonts w:ascii="標楷體" w:eastAsia="標楷體" w:hAnsi="標楷體" w:hint="eastAsia"/>
          <w:b/>
          <w:sz w:val="32"/>
          <w:szCs w:val="32"/>
        </w:rPr>
        <w:t>徐圖精進</w:t>
      </w:r>
    </w:p>
    <w:p w:rsidR="0015461C" w:rsidRPr="00B64FB7" w:rsidRDefault="0015461C" w:rsidP="00B07BEA">
      <w:pPr>
        <w:spacing w:line="500" w:lineRule="exact"/>
        <w:ind w:left="566" w:hangingChars="177" w:hanging="566"/>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長久以來我國對日工作單位非常多，各單位各有其目標及任務，從未協調整合。為有效對日招商工作，本人已與行政院全球招商聯合服務中心舉行</w:t>
      </w:r>
      <w:r>
        <w:rPr>
          <w:rFonts w:ascii="標楷體" w:eastAsia="標楷體" w:hAnsi="標楷體"/>
          <w:sz w:val="32"/>
          <w:szCs w:val="32"/>
        </w:rPr>
        <w:t>2</w:t>
      </w:r>
      <w:r>
        <w:rPr>
          <w:rFonts w:ascii="標楷體" w:eastAsia="標楷體" w:hAnsi="標楷體" w:hint="eastAsia"/>
          <w:sz w:val="32"/>
          <w:szCs w:val="32"/>
        </w:rPr>
        <w:t>次業務會談，本人認為應先執行以下</w:t>
      </w:r>
      <w:r>
        <w:rPr>
          <w:rFonts w:ascii="標楷體" w:eastAsia="標楷體" w:hAnsi="標楷體"/>
          <w:sz w:val="32"/>
          <w:szCs w:val="32"/>
        </w:rPr>
        <w:t>3</w:t>
      </w:r>
      <w:r>
        <w:rPr>
          <w:rFonts w:ascii="標楷體" w:eastAsia="標楷體" w:hAnsi="標楷體" w:hint="eastAsia"/>
          <w:sz w:val="32"/>
          <w:szCs w:val="32"/>
        </w:rPr>
        <w:t>件工作：</w:t>
      </w:r>
      <w:r>
        <w:rPr>
          <w:rFonts w:ascii="標楷體" w:eastAsia="標楷體" w:hAnsi="標楷體"/>
          <w:sz w:val="32"/>
          <w:szCs w:val="32"/>
        </w:rPr>
        <w:t>(1)</w:t>
      </w:r>
      <w:r>
        <w:rPr>
          <w:rFonts w:ascii="標楷體" w:eastAsia="標楷體" w:hAnsi="標楷體" w:hint="eastAsia"/>
          <w:sz w:val="32"/>
          <w:szCs w:val="32"/>
        </w:rPr>
        <w:t>資訊整合：整合各單位擁有之招商資訊，共同分享，互通有無；</w:t>
      </w:r>
      <w:r>
        <w:rPr>
          <w:rFonts w:ascii="標楷體" w:eastAsia="標楷體" w:hAnsi="標楷體"/>
          <w:sz w:val="32"/>
          <w:szCs w:val="32"/>
        </w:rPr>
        <w:t>(2)</w:t>
      </w:r>
      <w:r>
        <w:rPr>
          <w:rFonts w:ascii="標楷體" w:eastAsia="標楷體" w:hAnsi="標楷體" w:hint="eastAsia"/>
          <w:sz w:val="32"/>
          <w:szCs w:val="32"/>
        </w:rPr>
        <w:t>窗口整合：整合中央、地方及民間單位對日工作單一窗口，發揮縱向及橫向聯繫功能；</w:t>
      </w:r>
      <w:r>
        <w:rPr>
          <w:rFonts w:ascii="標楷體" w:eastAsia="標楷體" w:hAnsi="標楷體"/>
          <w:sz w:val="32"/>
          <w:szCs w:val="32"/>
        </w:rPr>
        <w:t>(3)</w:t>
      </w:r>
      <w:r>
        <w:rPr>
          <w:rFonts w:ascii="標楷體" w:eastAsia="標楷體" w:hAnsi="標楷體" w:hint="eastAsia"/>
          <w:sz w:val="32"/>
          <w:szCs w:val="32"/>
        </w:rPr>
        <w:t>成果複製：</w:t>
      </w:r>
      <w:bookmarkStart w:id="0" w:name="_GoBack"/>
      <w:bookmarkEnd w:id="0"/>
      <w:r>
        <w:rPr>
          <w:rFonts w:ascii="標楷體" w:eastAsia="標楷體" w:hAnsi="標楷體" w:hint="eastAsia"/>
          <w:sz w:val="32"/>
          <w:szCs w:val="32"/>
        </w:rPr>
        <w:t>建立典範複製推廣，以利擴大實施，展現成果。以上資訊、組織及目標成果展現是招商的基礎工作，循序漸進，定可獲致相當成效。</w:t>
      </w:r>
    </w:p>
    <w:sectPr w:rsidR="0015461C" w:rsidRPr="00B64FB7" w:rsidSect="00DF23CB">
      <w:foot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61C" w:rsidRDefault="0015461C" w:rsidP="00FA7F9E">
      <w:r>
        <w:separator/>
      </w:r>
    </w:p>
  </w:endnote>
  <w:endnote w:type="continuationSeparator" w:id="0">
    <w:p w:rsidR="0015461C" w:rsidRDefault="0015461C" w:rsidP="00FA7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1C" w:rsidRPr="00FA7F9E" w:rsidRDefault="0015461C">
    <w:pPr>
      <w:pStyle w:val="Footer"/>
      <w:jc w:val="center"/>
      <w:rPr>
        <w:sz w:val="32"/>
        <w:szCs w:val="32"/>
      </w:rPr>
    </w:pPr>
    <w:r w:rsidRPr="00FA7F9E">
      <w:rPr>
        <w:sz w:val="32"/>
        <w:szCs w:val="32"/>
      </w:rPr>
      <w:fldChar w:fldCharType="begin"/>
    </w:r>
    <w:r w:rsidRPr="00FA7F9E">
      <w:rPr>
        <w:sz w:val="32"/>
        <w:szCs w:val="32"/>
      </w:rPr>
      <w:instrText>PAGE   \* MERGEFORMAT</w:instrText>
    </w:r>
    <w:r w:rsidRPr="00FA7F9E">
      <w:rPr>
        <w:sz w:val="32"/>
        <w:szCs w:val="32"/>
      </w:rPr>
      <w:fldChar w:fldCharType="separate"/>
    </w:r>
    <w:r w:rsidRPr="009251AE">
      <w:rPr>
        <w:noProof/>
        <w:sz w:val="32"/>
        <w:szCs w:val="32"/>
        <w:lang w:val="zh-TW"/>
      </w:rPr>
      <w:t>6</w:t>
    </w:r>
    <w:r w:rsidRPr="00FA7F9E">
      <w:rPr>
        <w:sz w:val="32"/>
        <w:szCs w:val="32"/>
      </w:rPr>
      <w:fldChar w:fldCharType="end"/>
    </w:r>
  </w:p>
  <w:p w:rsidR="0015461C" w:rsidRDefault="001546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61C" w:rsidRDefault="0015461C" w:rsidP="00FA7F9E">
      <w:r>
        <w:separator/>
      </w:r>
    </w:p>
  </w:footnote>
  <w:footnote w:type="continuationSeparator" w:id="0">
    <w:p w:rsidR="0015461C" w:rsidRDefault="0015461C" w:rsidP="00FA7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802D9"/>
    <w:multiLevelType w:val="hybridMultilevel"/>
    <w:tmpl w:val="E46236FA"/>
    <w:lvl w:ilvl="0" w:tplc="9D74DC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13D5EBE"/>
    <w:multiLevelType w:val="hybridMultilevel"/>
    <w:tmpl w:val="CB1A5B8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F5D"/>
    <w:rsid w:val="00001970"/>
    <w:rsid w:val="0002123D"/>
    <w:rsid w:val="00035C2A"/>
    <w:rsid w:val="00053B10"/>
    <w:rsid w:val="00085CD9"/>
    <w:rsid w:val="000F147C"/>
    <w:rsid w:val="00117ACB"/>
    <w:rsid w:val="001427C8"/>
    <w:rsid w:val="0015461C"/>
    <w:rsid w:val="0017761F"/>
    <w:rsid w:val="00181154"/>
    <w:rsid w:val="001905C9"/>
    <w:rsid w:val="00194D54"/>
    <w:rsid w:val="00194D67"/>
    <w:rsid w:val="001B69CA"/>
    <w:rsid w:val="001E188E"/>
    <w:rsid w:val="001F6F68"/>
    <w:rsid w:val="00210F5D"/>
    <w:rsid w:val="002234BD"/>
    <w:rsid w:val="00280076"/>
    <w:rsid w:val="00290A9F"/>
    <w:rsid w:val="002A2F1E"/>
    <w:rsid w:val="002D6415"/>
    <w:rsid w:val="0031253B"/>
    <w:rsid w:val="00326B79"/>
    <w:rsid w:val="00347627"/>
    <w:rsid w:val="003567C8"/>
    <w:rsid w:val="0036167D"/>
    <w:rsid w:val="00382144"/>
    <w:rsid w:val="003870E5"/>
    <w:rsid w:val="00394130"/>
    <w:rsid w:val="003C074C"/>
    <w:rsid w:val="00434320"/>
    <w:rsid w:val="00460306"/>
    <w:rsid w:val="00470030"/>
    <w:rsid w:val="00482835"/>
    <w:rsid w:val="004952AE"/>
    <w:rsid w:val="00511391"/>
    <w:rsid w:val="00515578"/>
    <w:rsid w:val="005208EF"/>
    <w:rsid w:val="00572AF3"/>
    <w:rsid w:val="00584162"/>
    <w:rsid w:val="00587622"/>
    <w:rsid w:val="00597DDA"/>
    <w:rsid w:val="005A305B"/>
    <w:rsid w:val="005C4E60"/>
    <w:rsid w:val="005C55D3"/>
    <w:rsid w:val="005E4D60"/>
    <w:rsid w:val="005E7B3E"/>
    <w:rsid w:val="005F74D7"/>
    <w:rsid w:val="00603B7E"/>
    <w:rsid w:val="00651AB3"/>
    <w:rsid w:val="00673D5B"/>
    <w:rsid w:val="00696017"/>
    <w:rsid w:val="006B3348"/>
    <w:rsid w:val="006C3E12"/>
    <w:rsid w:val="006C7931"/>
    <w:rsid w:val="006E54A5"/>
    <w:rsid w:val="006E61FC"/>
    <w:rsid w:val="00746145"/>
    <w:rsid w:val="00754EB1"/>
    <w:rsid w:val="0075656B"/>
    <w:rsid w:val="00785B44"/>
    <w:rsid w:val="007A7238"/>
    <w:rsid w:val="007B2E79"/>
    <w:rsid w:val="007D3A98"/>
    <w:rsid w:val="00802023"/>
    <w:rsid w:val="00826DB8"/>
    <w:rsid w:val="008452CC"/>
    <w:rsid w:val="008500ED"/>
    <w:rsid w:val="008A3193"/>
    <w:rsid w:val="008A3424"/>
    <w:rsid w:val="008D6E40"/>
    <w:rsid w:val="008E0591"/>
    <w:rsid w:val="008E0946"/>
    <w:rsid w:val="008E221A"/>
    <w:rsid w:val="00905612"/>
    <w:rsid w:val="009251AE"/>
    <w:rsid w:val="009717A5"/>
    <w:rsid w:val="00974B85"/>
    <w:rsid w:val="00980C22"/>
    <w:rsid w:val="00985818"/>
    <w:rsid w:val="009B49D5"/>
    <w:rsid w:val="009B7B3B"/>
    <w:rsid w:val="009E7F29"/>
    <w:rsid w:val="009F395E"/>
    <w:rsid w:val="009F7567"/>
    <w:rsid w:val="00A26BCD"/>
    <w:rsid w:val="00A31F9A"/>
    <w:rsid w:val="00A74065"/>
    <w:rsid w:val="00A926F2"/>
    <w:rsid w:val="00A95979"/>
    <w:rsid w:val="00B07BEA"/>
    <w:rsid w:val="00B45FAB"/>
    <w:rsid w:val="00B55704"/>
    <w:rsid w:val="00B64FB7"/>
    <w:rsid w:val="00B758BE"/>
    <w:rsid w:val="00B84C66"/>
    <w:rsid w:val="00B86196"/>
    <w:rsid w:val="00BC038F"/>
    <w:rsid w:val="00BC4757"/>
    <w:rsid w:val="00BC5D64"/>
    <w:rsid w:val="00BD664A"/>
    <w:rsid w:val="00C07061"/>
    <w:rsid w:val="00C13B75"/>
    <w:rsid w:val="00C17A17"/>
    <w:rsid w:val="00CB5AFD"/>
    <w:rsid w:val="00CB76B6"/>
    <w:rsid w:val="00CD0772"/>
    <w:rsid w:val="00CD5B93"/>
    <w:rsid w:val="00CE5438"/>
    <w:rsid w:val="00D026AF"/>
    <w:rsid w:val="00D121FC"/>
    <w:rsid w:val="00D34A0E"/>
    <w:rsid w:val="00D44C45"/>
    <w:rsid w:val="00DF23CB"/>
    <w:rsid w:val="00E170A1"/>
    <w:rsid w:val="00E27AE8"/>
    <w:rsid w:val="00E52211"/>
    <w:rsid w:val="00EA7DA0"/>
    <w:rsid w:val="00EE47DB"/>
    <w:rsid w:val="00EE6D81"/>
    <w:rsid w:val="00EF2F55"/>
    <w:rsid w:val="00F23716"/>
    <w:rsid w:val="00F25158"/>
    <w:rsid w:val="00F53BF0"/>
    <w:rsid w:val="00F71AE3"/>
    <w:rsid w:val="00F85EE6"/>
    <w:rsid w:val="00FA3242"/>
    <w:rsid w:val="00FA7F9E"/>
    <w:rsid w:val="00FD32E4"/>
    <w:rsid w:val="00FF54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0A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0F5D"/>
    <w:pPr>
      <w:ind w:leftChars="200" w:left="480"/>
    </w:pPr>
  </w:style>
  <w:style w:type="paragraph" w:styleId="Header">
    <w:name w:val="header"/>
    <w:basedOn w:val="Normal"/>
    <w:link w:val="HeaderChar"/>
    <w:uiPriority w:val="99"/>
    <w:rsid w:val="00FA7F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A7F9E"/>
    <w:rPr>
      <w:rFonts w:cs="Times New Roman"/>
      <w:sz w:val="20"/>
      <w:szCs w:val="20"/>
    </w:rPr>
  </w:style>
  <w:style w:type="paragraph" w:styleId="Footer">
    <w:name w:val="footer"/>
    <w:basedOn w:val="Normal"/>
    <w:link w:val="FooterChar"/>
    <w:uiPriority w:val="99"/>
    <w:rsid w:val="00FA7F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A7F9E"/>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551</Words>
  <Characters>3146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dc:creator>
  <cp:keywords/>
  <dc:description/>
  <cp:lastModifiedBy>cfchang02</cp:lastModifiedBy>
  <cp:revision>3</cp:revision>
  <cp:lastPrinted>2015-03-24T09:23:00Z</cp:lastPrinted>
  <dcterms:created xsi:type="dcterms:W3CDTF">2015-03-30T02:44:00Z</dcterms:created>
  <dcterms:modified xsi:type="dcterms:W3CDTF">2015-03-30T03:45:00Z</dcterms:modified>
</cp:coreProperties>
</file>