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66" w:rsidRPr="008F321E" w:rsidRDefault="00077E66" w:rsidP="00782121">
      <w:pPr>
        <w:pStyle w:val="a5"/>
        <w:spacing w:line="560" w:lineRule="exact"/>
        <w:jc w:val="center"/>
        <w:rPr>
          <w:rFonts w:eastAsia="標楷體"/>
          <w:b/>
          <w:sz w:val="36"/>
          <w:szCs w:val="36"/>
        </w:rPr>
      </w:pPr>
      <w:bookmarkStart w:id="0" w:name="_GoBack"/>
      <w:bookmarkEnd w:id="0"/>
      <w:r w:rsidRPr="008F321E">
        <w:rPr>
          <w:rFonts w:eastAsia="標楷體" w:hint="eastAsia"/>
          <w:b/>
          <w:sz w:val="36"/>
          <w:szCs w:val="36"/>
        </w:rPr>
        <w:t>目次</w:t>
      </w:r>
    </w:p>
    <w:p w:rsidR="008F321E" w:rsidRPr="008F321E" w:rsidRDefault="00077E66" w:rsidP="008F321E">
      <w:pPr>
        <w:pStyle w:val="11"/>
        <w:spacing w:line="600" w:lineRule="exact"/>
        <w:rPr>
          <w:rFonts w:ascii="Times New Roman" w:eastAsiaTheme="minorEastAsia" w:hAnsi="Times New Roman" w:cs="Times New Roman"/>
          <w:bCs w:val="0"/>
          <w:noProof/>
          <w:sz w:val="36"/>
          <w:szCs w:val="36"/>
        </w:rPr>
      </w:pPr>
      <w:r w:rsidRPr="008F321E">
        <w:rPr>
          <w:rFonts w:ascii="Times New Roman" w:hAnsi="Times New Roman" w:cs="Times New Roman"/>
          <w:sz w:val="36"/>
          <w:szCs w:val="36"/>
        </w:rPr>
        <w:fldChar w:fldCharType="begin"/>
      </w:r>
      <w:r w:rsidRPr="008F321E">
        <w:rPr>
          <w:rFonts w:ascii="Times New Roman" w:hAnsi="Times New Roman" w:cs="Times New Roman"/>
          <w:sz w:val="36"/>
          <w:szCs w:val="36"/>
        </w:rPr>
        <w:instrText xml:space="preserve"> TOC \o "1-4" \h \z \u </w:instrText>
      </w:r>
      <w:r w:rsidRPr="008F321E">
        <w:rPr>
          <w:rFonts w:ascii="Times New Roman" w:hAnsi="Times New Roman" w:cs="Times New Roman"/>
          <w:sz w:val="36"/>
          <w:szCs w:val="36"/>
        </w:rPr>
        <w:fldChar w:fldCharType="separate"/>
      </w:r>
      <w:hyperlink w:anchor="_Toc413922266" w:history="1">
        <w:r w:rsidR="008F321E" w:rsidRPr="008F321E">
          <w:rPr>
            <w:rStyle w:val="af1"/>
            <w:rFonts w:ascii="Times New Roman" w:eastAsia="標楷體" w:hAnsi="Times New Roman" w:cs="Times New Roman"/>
            <w:noProof/>
            <w:sz w:val="36"/>
            <w:szCs w:val="36"/>
          </w:rPr>
          <w:t>壹、前言</w:t>
        </w:r>
        <w:r w:rsidR="008F321E" w:rsidRPr="008F321E">
          <w:rPr>
            <w:rFonts w:ascii="Times New Roman" w:hAnsi="Times New Roman" w:cs="Times New Roman"/>
            <w:noProof/>
            <w:webHidden/>
            <w:sz w:val="36"/>
            <w:szCs w:val="36"/>
          </w:rPr>
          <w:tab/>
        </w:r>
        <w:r w:rsidR="008F321E" w:rsidRPr="008F321E">
          <w:rPr>
            <w:rFonts w:ascii="Times New Roman" w:hAnsi="Times New Roman" w:cs="Times New Roman"/>
            <w:noProof/>
            <w:webHidden/>
            <w:sz w:val="36"/>
            <w:szCs w:val="36"/>
          </w:rPr>
          <w:fldChar w:fldCharType="begin"/>
        </w:r>
        <w:r w:rsidR="008F321E" w:rsidRPr="008F321E">
          <w:rPr>
            <w:rFonts w:ascii="Times New Roman" w:hAnsi="Times New Roman" w:cs="Times New Roman"/>
            <w:noProof/>
            <w:webHidden/>
            <w:sz w:val="36"/>
            <w:szCs w:val="36"/>
          </w:rPr>
          <w:instrText xml:space="preserve"> PAGEREF _Toc413922266 \h </w:instrText>
        </w:r>
        <w:r w:rsidR="008F321E" w:rsidRPr="008F321E">
          <w:rPr>
            <w:rFonts w:ascii="Times New Roman" w:hAnsi="Times New Roman" w:cs="Times New Roman"/>
            <w:noProof/>
            <w:webHidden/>
            <w:sz w:val="36"/>
            <w:szCs w:val="36"/>
          </w:rPr>
        </w:r>
        <w:r w:rsidR="008F321E" w:rsidRPr="008F321E">
          <w:rPr>
            <w:rFonts w:ascii="Times New Roman" w:hAnsi="Times New Roman" w:cs="Times New Roman"/>
            <w:noProof/>
            <w:webHidden/>
            <w:sz w:val="36"/>
            <w:szCs w:val="36"/>
          </w:rPr>
          <w:fldChar w:fldCharType="separate"/>
        </w:r>
        <w:r w:rsidR="00B20FE9">
          <w:rPr>
            <w:rFonts w:ascii="Times New Roman" w:hAnsi="Times New Roman" w:cs="Times New Roman"/>
            <w:noProof/>
            <w:webHidden/>
            <w:sz w:val="36"/>
            <w:szCs w:val="36"/>
          </w:rPr>
          <w:t>1</w:t>
        </w:r>
        <w:r w:rsidR="008F321E" w:rsidRPr="008F321E">
          <w:rPr>
            <w:rFonts w:ascii="Times New Roman" w:hAnsi="Times New Roman" w:cs="Times New Roman"/>
            <w:noProof/>
            <w:webHidden/>
            <w:sz w:val="36"/>
            <w:szCs w:val="36"/>
          </w:rPr>
          <w:fldChar w:fldCharType="end"/>
        </w:r>
      </w:hyperlink>
    </w:p>
    <w:p w:rsidR="008F321E" w:rsidRPr="008F321E" w:rsidRDefault="00B20FE9" w:rsidP="008F321E">
      <w:pPr>
        <w:pStyle w:val="11"/>
        <w:spacing w:line="600" w:lineRule="exact"/>
        <w:rPr>
          <w:rFonts w:ascii="Times New Roman" w:eastAsiaTheme="minorEastAsia" w:hAnsi="Times New Roman" w:cs="Times New Roman"/>
          <w:bCs w:val="0"/>
          <w:noProof/>
          <w:sz w:val="36"/>
          <w:szCs w:val="36"/>
        </w:rPr>
      </w:pPr>
      <w:hyperlink w:anchor="_Toc413922267" w:history="1">
        <w:r w:rsidR="008F321E" w:rsidRPr="008F321E">
          <w:rPr>
            <w:rStyle w:val="af1"/>
            <w:rFonts w:ascii="Times New Roman" w:eastAsia="標楷體" w:hAnsi="Times New Roman" w:cs="Times New Roman"/>
            <w:noProof/>
            <w:sz w:val="36"/>
            <w:szCs w:val="36"/>
          </w:rPr>
          <w:t>貳、當前國際情勢焦點概析</w:t>
        </w:r>
        <w:r w:rsidR="008F321E" w:rsidRPr="008F321E">
          <w:rPr>
            <w:rFonts w:ascii="Times New Roman" w:hAnsi="Times New Roman" w:cs="Times New Roman"/>
            <w:noProof/>
            <w:webHidden/>
            <w:sz w:val="36"/>
            <w:szCs w:val="36"/>
          </w:rPr>
          <w:tab/>
        </w:r>
      </w:hyperlink>
      <w:r w:rsidR="007F2088">
        <w:rPr>
          <w:rFonts w:ascii="Times New Roman" w:hAnsi="Times New Roman" w:cs="Times New Roman" w:hint="eastAsia"/>
          <w:noProof/>
          <w:sz w:val="36"/>
          <w:szCs w:val="36"/>
        </w:rPr>
        <w:t>1</w:t>
      </w:r>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68" w:history="1">
        <w:r w:rsidR="008F321E" w:rsidRPr="008F321E">
          <w:rPr>
            <w:rStyle w:val="af1"/>
            <w:rFonts w:ascii="Times New Roman" w:eastAsia="標楷體" w:hAnsi="Times New Roman" w:cs="Times New Roman"/>
            <w:b/>
            <w:i w:val="0"/>
            <w:noProof/>
            <w:sz w:val="36"/>
            <w:szCs w:val="36"/>
          </w:rPr>
          <w:t>一、大國關係及中國大陸外交動向</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_Toc413922268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1</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69" w:history="1">
        <w:r w:rsidR="008F321E" w:rsidRPr="008F321E">
          <w:rPr>
            <w:rStyle w:val="af1"/>
            <w:rFonts w:ascii="Times New Roman" w:eastAsia="標楷體" w:hAnsi="Times New Roman" w:cs="Times New Roman"/>
            <w:b/>
            <w:i w:val="0"/>
            <w:noProof/>
            <w:sz w:val="36"/>
            <w:szCs w:val="36"/>
          </w:rPr>
          <w:t>二、全球及亞太區域安全情勢</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_Toc413922269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0" w:history="1">
        <w:r w:rsidR="008F321E" w:rsidRPr="008F321E">
          <w:rPr>
            <w:rStyle w:val="af1"/>
            <w:rFonts w:ascii="Times New Roman" w:eastAsia="標楷體" w:hAnsi="Times New Roman" w:cs="Times New Roman"/>
            <w:b/>
            <w:i w:val="0"/>
            <w:noProof/>
            <w:sz w:val="36"/>
            <w:szCs w:val="36"/>
          </w:rPr>
          <w:t>三、國際經貿情勢</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_Toc413922270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3</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11"/>
        <w:spacing w:line="600" w:lineRule="exact"/>
        <w:rPr>
          <w:rFonts w:ascii="Times New Roman" w:eastAsiaTheme="minorEastAsia" w:hAnsi="Times New Roman" w:cs="Times New Roman"/>
          <w:bCs w:val="0"/>
          <w:noProof/>
          <w:sz w:val="36"/>
          <w:szCs w:val="36"/>
        </w:rPr>
      </w:pPr>
      <w:hyperlink w:anchor="_Toc413922271" w:history="1">
        <w:r w:rsidR="008F321E" w:rsidRPr="008F321E">
          <w:rPr>
            <w:rStyle w:val="af1"/>
            <w:rFonts w:ascii="Times New Roman" w:eastAsia="標楷體" w:hAnsi="Times New Roman" w:cs="Times New Roman"/>
            <w:noProof/>
            <w:sz w:val="36"/>
            <w:szCs w:val="36"/>
          </w:rPr>
          <w:t>參、當前外交政策與主要成果</w:t>
        </w:r>
        <w:r w:rsidR="008F321E" w:rsidRPr="008F321E">
          <w:rPr>
            <w:rFonts w:ascii="Times New Roman" w:hAnsi="Times New Roman" w:cs="Times New Roman"/>
            <w:noProof/>
            <w:webHidden/>
            <w:sz w:val="36"/>
            <w:szCs w:val="36"/>
          </w:rPr>
          <w:tab/>
        </w:r>
        <w:r w:rsidR="008F321E" w:rsidRPr="008F321E">
          <w:rPr>
            <w:rFonts w:ascii="Times New Roman" w:hAnsi="Times New Roman" w:cs="Times New Roman"/>
            <w:noProof/>
            <w:webHidden/>
            <w:sz w:val="36"/>
            <w:szCs w:val="36"/>
          </w:rPr>
          <w:fldChar w:fldCharType="begin"/>
        </w:r>
        <w:r w:rsidR="008F321E" w:rsidRPr="008F321E">
          <w:rPr>
            <w:rFonts w:ascii="Times New Roman" w:hAnsi="Times New Roman" w:cs="Times New Roman"/>
            <w:noProof/>
            <w:webHidden/>
            <w:sz w:val="36"/>
            <w:szCs w:val="36"/>
          </w:rPr>
          <w:instrText xml:space="preserve"> PAGEREF _Toc413922271 \h </w:instrText>
        </w:r>
        <w:r w:rsidR="008F321E" w:rsidRPr="008F321E">
          <w:rPr>
            <w:rFonts w:ascii="Times New Roman" w:hAnsi="Times New Roman" w:cs="Times New Roman"/>
            <w:noProof/>
            <w:webHidden/>
            <w:sz w:val="36"/>
            <w:szCs w:val="36"/>
          </w:rPr>
        </w:r>
        <w:r w:rsidR="008F321E" w:rsidRPr="008F321E">
          <w:rPr>
            <w:rFonts w:ascii="Times New Roman" w:hAnsi="Times New Roman" w:cs="Times New Roman"/>
            <w:noProof/>
            <w:webHidden/>
            <w:sz w:val="36"/>
            <w:szCs w:val="36"/>
          </w:rPr>
          <w:fldChar w:fldCharType="separate"/>
        </w:r>
        <w:r>
          <w:rPr>
            <w:rFonts w:ascii="Times New Roman" w:hAnsi="Times New Roman" w:cs="Times New Roman"/>
            <w:noProof/>
            <w:webHidden/>
            <w:sz w:val="36"/>
            <w:szCs w:val="36"/>
          </w:rPr>
          <w:t>5</w:t>
        </w:r>
        <w:r w:rsidR="008F321E" w:rsidRPr="008F321E">
          <w:rPr>
            <w:rFonts w:ascii="Times New Roman" w:hAnsi="Times New Roman" w:cs="Times New Roman"/>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2" w:history="1">
        <w:r w:rsidR="008F321E" w:rsidRPr="008F321E">
          <w:rPr>
            <w:rStyle w:val="af1"/>
            <w:rFonts w:ascii="Times New Roman" w:eastAsia="標楷體" w:hAnsi="Times New Roman" w:cs="Times New Roman"/>
            <w:b/>
            <w:i w:val="0"/>
            <w:noProof/>
            <w:sz w:val="36"/>
            <w:szCs w:val="36"/>
          </w:rPr>
          <w:t>一、強化與邦交國各項交流與合作</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_Toc413922272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5</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3" w:history="1">
        <w:r w:rsidR="008F321E" w:rsidRPr="008F321E">
          <w:rPr>
            <w:rStyle w:val="af1"/>
            <w:rFonts w:ascii="Times New Roman" w:eastAsia="標楷體" w:hAnsi="Times New Roman" w:cs="Times New Roman"/>
            <w:b/>
            <w:i w:val="0"/>
            <w:noProof/>
            <w:sz w:val="36"/>
            <w:szCs w:val="36"/>
          </w:rPr>
          <w:t>二、深化與無邦交國實質關係</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_Toc413922273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8</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4" w:history="1">
        <w:r w:rsidR="008F321E" w:rsidRPr="008F321E">
          <w:rPr>
            <w:rStyle w:val="af1"/>
            <w:rFonts w:ascii="Times New Roman" w:eastAsia="標楷體" w:hAnsi="Times New Roman" w:cs="Times New Roman"/>
            <w:b/>
            <w:i w:val="0"/>
            <w:noProof/>
            <w:sz w:val="36"/>
            <w:szCs w:val="36"/>
          </w:rPr>
          <w:t>三、擴大國際參與</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_Toc413922274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17</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5" w:history="1">
        <w:r w:rsidR="008F321E" w:rsidRPr="008F321E">
          <w:rPr>
            <w:rStyle w:val="af1"/>
            <w:rFonts w:ascii="Times New Roman" w:eastAsia="標楷體" w:hAnsi="Times New Roman" w:cs="Times New Roman"/>
            <w:b/>
            <w:i w:val="0"/>
            <w:noProof/>
            <w:sz w:val="36"/>
            <w:szCs w:val="36"/>
          </w:rPr>
          <w:t>四、加強經貿外交</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_Toc413922275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21</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6" w:history="1">
        <w:r w:rsidR="008F321E" w:rsidRPr="008F321E">
          <w:rPr>
            <w:rStyle w:val="af1"/>
            <w:rFonts w:ascii="Times New Roman" w:eastAsia="標楷體" w:hAnsi="Times New Roman" w:cs="Times New Roman"/>
            <w:b/>
            <w:i w:val="0"/>
            <w:noProof/>
            <w:sz w:val="36"/>
            <w:szCs w:val="36"/>
          </w:rPr>
          <w:t>五、擴大國際人道救援，善盡國際責任</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_Toc413922276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21</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7" w:history="1">
        <w:r w:rsidR="008F321E" w:rsidRPr="008F321E">
          <w:rPr>
            <w:rStyle w:val="af1"/>
            <w:rFonts w:ascii="Times New Roman" w:eastAsia="標楷體" w:hAnsi="Times New Roman" w:cs="Times New Roman"/>
            <w:b/>
            <w:i w:val="0"/>
            <w:noProof/>
            <w:sz w:val="36"/>
            <w:szCs w:val="36"/>
          </w:rPr>
          <w:t>六、強化公眾外交</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_Toc413922277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22</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11"/>
        <w:spacing w:line="600" w:lineRule="exact"/>
        <w:rPr>
          <w:rFonts w:ascii="Times New Roman" w:eastAsiaTheme="minorEastAsia" w:hAnsi="Times New Roman" w:cs="Times New Roman"/>
          <w:bCs w:val="0"/>
          <w:noProof/>
          <w:sz w:val="36"/>
          <w:szCs w:val="36"/>
        </w:rPr>
      </w:pPr>
      <w:hyperlink w:anchor="_Toc413922278" w:history="1">
        <w:r w:rsidR="008F321E" w:rsidRPr="008F321E">
          <w:rPr>
            <w:rStyle w:val="af1"/>
            <w:rFonts w:ascii="Times New Roman" w:eastAsia="標楷體" w:hAnsi="Times New Roman" w:cs="Times New Roman"/>
            <w:noProof/>
            <w:sz w:val="36"/>
            <w:szCs w:val="36"/>
          </w:rPr>
          <w:t>肆、未來展望與努力方向</w:t>
        </w:r>
        <w:r w:rsidR="008F321E" w:rsidRPr="008F321E">
          <w:rPr>
            <w:rFonts w:ascii="Times New Roman" w:hAnsi="Times New Roman" w:cs="Times New Roman"/>
            <w:noProof/>
            <w:webHidden/>
            <w:sz w:val="36"/>
            <w:szCs w:val="36"/>
          </w:rPr>
          <w:tab/>
        </w:r>
        <w:r w:rsidR="008F321E" w:rsidRPr="008F321E">
          <w:rPr>
            <w:rFonts w:ascii="Times New Roman" w:hAnsi="Times New Roman" w:cs="Times New Roman"/>
            <w:noProof/>
            <w:webHidden/>
            <w:sz w:val="36"/>
            <w:szCs w:val="36"/>
          </w:rPr>
          <w:fldChar w:fldCharType="begin"/>
        </w:r>
        <w:r w:rsidR="008F321E" w:rsidRPr="008F321E">
          <w:rPr>
            <w:rFonts w:ascii="Times New Roman" w:hAnsi="Times New Roman" w:cs="Times New Roman"/>
            <w:noProof/>
            <w:webHidden/>
            <w:sz w:val="36"/>
            <w:szCs w:val="36"/>
          </w:rPr>
          <w:instrText xml:space="preserve"> PAGEREF _Toc413922278 \h </w:instrText>
        </w:r>
        <w:r w:rsidR="008F321E" w:rsidRPr="008F321E">
          <w:rPr>
            <w:rFonts w:ascii="Times New Roman" w:hAnsi="Times New Roman" w:cs="Times New Roman"/>
            <w:noProof/>
            <w:webHidden/>
            <w:sz w:val="36"/>
            <w:szCs w:val="36"/>
          </w:rPr>
        </w:r>
        <w:r w:rsidR="008F321E" w:rsidRPr="008F321E">
          <w:rPr>
            <w:rFonts w:ascii="Times New Roman" w:hAnsi="Times New Roman" w:cs="Times New Roman"/>
            <w:noProof/>
            <w:webHidden/>
            <w:sz w:val="36"/>
            <w:szCs w:val="36"/>
          </w:rPr>
          <w:fldChar w:fldCharType="separate"/>
        </w:r>
        <w:r>
          <w:rPr>
            <w:rFonts w:ascii="Times New Roman" w:hAnsi="Times New Roman" w:cs="Times New Roman"/>
            <w:noProof/>
            <w:webHidden/>
            <w:sz w:val="36"/>
            <w:szCs w:val="36"/>
          </w:rPr>
          <w:t>26</w:t>
        </w:r>
        <w:r w:rsidR="008F321E" w:rsidRPr="008F321E">
          <w:rPr>
            <w:rFonts w:ascii="Times New Roman" w:hAnsi="Times New Roman" w:cs="Times New Roman"/>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79" w:history="1">
        <w:r w:rsidR="008F321E" w:rsidRPr="008F321E">
          <w:rPr>
            <w:rStyle w:val="af1"/>
            <w:rFonts w:ascii="Times New Roman" w:eastAsia="標楷體" w:hAnsi="Times New Roman" w:cs="Times New Roman"/>
            <w:b/>
            <w:i w:val="0"/>
            <w:noProof/>
            <w:sz w:val="36"/>
            <w:szCs w:val="36"/>
          </w:rPr>
          <w:t>一、掌握時代脈動，形塑有利國際環境</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_Toc413922279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26</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80" w:history="1">
        <w:r w:rsidR="008F321E" w:rsidRPr="008F321E">
          <w:rPr>
            <w:rStyle w:val="af1"/>
            <w:rFonts w:ascii="Times New Roman" w:eastAsia="標楷體" w:hAnsi="Times New Roman" w:cs="Times New Roman"/>
            <w:b/>
            <w:i w:val="0"/>
            <w:noProof/>
            <w:sz w:val="36"/>
            <w:szCs w:val="36"/>
          </w:rPr>
          <w:t>二、推動「東海和平倡議」，承當「和平締造者」</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_Toc413922280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27</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81" w:history="1">
        <w:r w:rsidR="008F321E" w:rsidRPr="008F321E">
          <w:rPr>
            <w:rStyle w:val="af1"/>
            <w:rFonts w:ascii="Times New Roman" w:eastAsia="標楷體" w:hAnsi="Times New Roman" w:cs="Times New Roman"/>
            <w:b/>
            <w:i w:val="0"/>
            <w:noProof/>
            <w:sz w:val="36"/>
            <w:szCs w:val="36"/>
          </w:rPr>
          <w:t>三、強化經貿外交，參與區域經濟整合</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_Toc413922281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27</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82" w:history="1">
        <w:r w:rsidR="008F321E" w:rsidRPr="008F321E">
          <w:rPr>
            <w:rStyle w:val="af1"/>
            <w:rFonts w:ascii="Times New Roman" w:eastAsia="標楷體" w:hAnsi="Times New Roman" w:cs="Times New Roman"/>
            <w:b/>
            <w:i w:val="0"/>
            <w:noProof/>
            <w:sz w:val="36"/>
            <w:szCs w:val="36"/>
          </w:rPr>
          <w:t>四、加強公眾外交，發揮多元軟實力</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_Toc413922282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27</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21"/>
        <w:tabs>
          <w:tab w:val="right" w:leader="dot" w:pos="9458"/>
        </w:tabs>
        <w:spacing w:line="600" w:lineRule="exact"/>
        <w:rPr>
          <w:rFonts w:ascii="Times New Roman" w:eastAsiaTheme="minorEastAsia" w:hAnsi="Times New Roman" w:cs="Times New Roman"/>
          <w:b/>
          <w:i w:val="0"/>
          <w:iCs w:val="0"/>
          <w:noProof/>
          <w:sz w:val="36"/>
          <w:szCs w:val="36"/>
        </w:rPr>
      </w:pPr>
      <w:hyperlink w:anchor="_Toc413922283" w:history="1">
        <w:r w:rsidR="008F321E" w:rsidRPr="008F321E">
          <w:rPr>
            <w:rStyle w:val="af1"/>
            <w:rFonts w:ascii="Times New Roman" w:eastAsia="標楷體" w:hAnsi="Times New Roman" w:cs="Times New Roman"/>
            <w:b/>
            <w:i w:val="0"/>
            <w:noProof/>
            <w:sz w:val="36"/>
            <w:szCs w:val="36"/>
          </w:rPr>
          <w:t>五、爭取國民旅外便利，暢行天下</w:t>
        </w:r>
        <w:r w:rsidR="008F321E" w:rsidRPr="008F321E">
          <w:rPr>
            <w:rFonts w:ascii="Times New Roman" w:hAnsi="Times New Roman" w:cs="Times New Roman"/>
            <w:b/>
            <w:i w:val="0"/>
            <w:noProof/>
            <w:webHidden/>
            <w:sz w:val="36"/>
            <w:szCs w:val="36"/>
          </w:rPr>
          <w:tab/>
        </w:r>
        <w:r w:rsidR="008F321E" w:rsidRPr="008F321E">
          <w:rPr>
            <w:rFonts w:ascii="Times New Roman" w:hAnsi="Times New Roman" w:cs="Times New Roman"/>
            <w:b/>
            <w:i w:val="0"/>
            <w:noProof/>
            <w:webHidden/>
            <w:sz w:val="36"/>
            <w:szCs w:val="36"/>
          </w:rPr>
          <w:fldChar w:fldCharType="begin"/>
        </w:r>
        <w:r w:rsidR="008F321E" w:rsidRPr="008F321E">
          <w:rPr>
            <w:rFonts w:ascii="Times New Roman" w:hAnsi="Times New Roman" w:cs="Times New Roman"/>
            <w:b/>
            <w:i w:val="0"/>
            <w:noProof/>
            <w:webHidden/>
            <w:sz w:val="36"/>
            <w:szCs w:val="36"/>
          </w:rPr>
          <w:instrText xml:space="preserve"> PAGEREF _Toc413922283 \h </w:instrText>
        </w:r>
        <w:r w:rsidR="008F321E" w:rsidRPr="008F321E">
          <w:rPr>
            <w:rFonts w:ascii="Times New Roman" w:hAnsi="Times New Roman" w:cs="Times New Roman"/>
            <w:b/>
            <w:i w:val="0"/>
            <w:noProof/>
            <w:webHidden/>
            <w:sz w:val="36"/>
            <w:szCs w:val="36"/>
          </w:rPr>
        </w:r>
        <w:r w:rsidR="008F321E" w:rsidRPr="008F321E">
          <w:rPr>
            <w:rFonts w:ascii="Times New Roman" w:hAnsi="Times New Roman" w:cs="Times New Roman"/>
            <w:b/>
            <w:i w:val="0"/>
            <w:noProof/>
            <w:webHidden/>
            <w:sz w:val="36"/>
            <w:szCs w:val="36"/>
          </w:rPr>
          <w:fldChar w:fldCharType="separate"/>
        </w:r>
        <w:r>
          <w:rPr>
            <w:rFonts w:ascii="Times New Roman" w:hAnsi="Times New Roman" w:cs="Times New Roman"/>
            <w:b/>
            <w:i w:val="0"/>
            <w:noProof/>
            <w:webHidden/>
            <w:sz w:val="36"/>
            <w:szCs w:val="36"/>
          </w:rPr>
          <w:t>28</w:t>
        </w:r>
        <w:r w:rsidR="008F321E" w:rsidRPr="008F321E">
          <w:rPr>
            <w:rFonts w:ascii="Times New Roman" w:hAnsi="Times New Roman" w:cs="Times New Roman"/>
            <w:b/>
            <w:i w:val="0"/>
            <w:noProof/>
            <w:webHidden/>
            <w:sz w:val="36"/>
            <w:szCs w:val="36"/>
          </w:rPr>
          <w:fldChar w:fldCharType="end"/>
        </w:r>
      </w:hyperlink>
    </w:p>
    <w:p w:rsidR="008F321E" w:rsidRPr="008F321E" w:rsidRDefault="00B20FE9" w:rsidP="008F321E">
      <w:pPr>
        <w:pStyle w:val="11"/>
        <w:spacing w:line="600" w:lineRule="exact"/>
        <w:rPr>
          <w:rFonts w:ascii="Times New Roman" w:eastAsiaTheme="minorEastAsia" w:hAnsi="Times New Roman" w:cs="Times New Roman"/>
          <w:bCs w:val="0"/>
          <w:noProof/>
          <w:sz w:val="36"/>
          <w:szCs w:val="36"/>
        </w:rPr>
      </w:pPr>
      <w:hyperlink w:anchor="_Toc413922284" w:history="1">
        <w:r w:rsidR="008F321E" w:rsidRPr="008F321E">
          <w:rPr>
            <w:rStyle w:val="af1"/>
            <w:rFonts w:ascii="Times New Roman" w:eastAsia="標楷體" w:hAnsi="Times New Roman" w:cs="Times New Roman"/>
            <w:noProof/>
            <w:sz w:val="36"/>
            <w:szCs w:val="36"/>
          </w:rPr>
          <w:t>伍、結語</w:t>
        </w:r>
        <w:r w:rsidR="008F321E" w:rsidRPr="008F321E">
          <w:rPr>
            <w:rFonts w:ascii="Times New Roman" w:hAnsi="Times New Roman" w:cs="Times New Roman"/>
            <w:noProof/>
            <w:webHidden/>
            <w:sz w:val="36"/>
            <w:szCs w:val="36"/>
          </w:rPr>
          <w:tab/>
        </w:r>
        <w:r w:rsidR="008F321E" w:rsidRPr="008F321E">
          <w:rPr>
            <w:rFonts w:ascii="Times New Roman" w:hAnsi="Times New Roman" w:cs="Times New Roman"/>
            <w:noProof/>
            <w:webHidden/>
            <w:sz w:val="36"/>
            <w:szCs w:val="36"/>
          </w:rPr>
          <w:fldChar w:fldCharType="begin"/>
        </w:r>
        <w:r w:rsidR="008F321E" w:rsidRPr="008F321E">
          <w:rPr>
            <w:rFonts w:ascii="Times New Roman" w:hAnsi="Times New Roman" w:cs="Times New Roman"/>
            <w:noProof/>
            <w:webHidden/>
            <w:sz w:val="36"/>
            <w:szCs w:val="36"/>
          </w:rPr>
          <w:instrText xml:space="preserve"> PAGEREF _Toc413922284 \h </w:instrText>
        </w:r>
        <w:r w:rsidR="008F321E" w:rsidRPr="008F321E">
          <w:rPr>
            <w:rFonts w:ascii="Times New Roman" w:hAnsi="Times New Roman" w:cs="Times New Roman"/>
            <w:noProof/>
            <w:webHidden/>
            <w:sz w:val="36"/>
            <w:szCs w:val="36"/>
          </w:rPr>
        </w:r>
        <w:r w:rsidR="008F321E" w:rsidRPr="008F321E">
          <w:rPr>
            <w:rFonts w:ascii="Times New Roman" w:hAnsi="Times New Roman" w:cs="Times New Roman"/>
            <w:noProof/>
            <w:webHidden/>
            <w:sz w:val="36"/>
            <w:szCs w:val="36"/>
          </w:rPr>
          <w:fldChar w:fldCharType="separate"/>
        </w:r>
        <w:r>
          <w:rPr>
            <w:rFonts w:ascii="Times New Roman" w:hAnsi="Times New Roman" w:cs="Times New Roman"/>
            <w:noProof/>
            <w:webHidden/>
            <w:sz w:val="36"/>
            <w:szCs w:val="36"/>
          </w:rPr>
          <w:t>29</w:t>
        </w:r>
        <w:r w:rsidR="008F321E" w:rsidRPr="008F321E">
          <w:rPr>
            <w:rFonts w:ascii="Times New Roman" w:hAnsi="Times New Roman" w:cs="Times New Roman"/>
            <w:noProof/>
            <w:webHidden/>
            <w:sz w:val="36"/>
            <w:szCs w:val="36"/>
          </w:rPr>
          <w:fldChar w:fldCharType="end"/>
        </w:r>
      </w:hyperlink>
    </w:p>
    <w:p w:rsidR="00077E66" w:rsidRPr="008F321E" w:rsidRDefault="00077E66" w:rsidP="008F321E">
      <w:pPr>
        <w:snapToGrid w:val="0"/>
        <w:spacing w:line="600" w:lineRule="exact"/>
        <w:rPr>
          <w:rFonts w:eastAsia="標楷體"/>
          <w:b/>
          <w:sz w:val="36"/>
          <w:szCs w:val="36"/>
        </w:rPr>
      </w:pPr>
      <w:r w:rsidRPr="008F321E">
        <w:rPr>
          <w:rFonts w:eastAsia="標楷體"/>
          <w:b/>
          <w:sz w:val="36"/>
          <w:szCs w:val="36"/>
        </w:rPr>
        <w:fldChar w:fldCharType="end"/>
      </w:r>
    </w:p>
    <w:p w:rsidR="00077E66" w:rsidRPr="008F321E" w:rsidRDefault="00077E66" w:rsidP="008F321E">
      <w:pPr>
        <w:pStyle w:val="a5"/>
        <w:spacing w:line="600" w:lineRule="exact"/>
        <w:jc w:val="center"/>
        <w:rPr>
          <w:rFonts w:eastAsia="標楷體"/>
          <w:b/>
          <w:sz w:val="36"/>
          <w:szCs w:val="36"/>
        </w:rPr>
        <w:sectPr w:rsidR="00077E66" w:rsidRPr="008F321E" w:rsidSect="00782121">
          <w:footerReference w:type="even" r:id="rId9"/>
          <w:footerReference w:type="default" r:id="rId10"/>
          <w:footerReference w:type="first" r:id="rId11"/>
          <w:pgSz w:w="11906" w:h="16838"/>
          <w:pgMar w:top="1134" w:right="1134" w:bottom="899" w:left="1304" w:header="851" w:footer="992" w:gutter="0"/>
          <w:pgNumType w:start="0"/>
          <w:cols w:space="425"/>
          <w:titlePg/>
          <w:docGrid w:type="lines" w:linePitch="360"/>
        </w:sectPr>
      </w:pPr>
    </w:p>
    <w:p w:rsidR="006033BC" w:rsidRPr="00221245" w:rsidRDefault="006033BC" w:rsidP="00221245">
      <w:pPr>
        <w:pStyle w:val="a5"/>
        <w:spacing w:line="560" w:lineRule="exact"/>
        <w:jc w:val="both"/>
        <w:outlineLvl w:val="0"/>
        <w:rPr>
          <w:rFonts w:eastAsia="標楷體"/>
          <w:sz w:val="36"/>
          <w:szCs w:val="36"/>
        </w:rPr>
      </w:pPr>
      <w:bookmarkStart w:id="1" w:name="_Toc413922266"/>
      <w:r w:rsidRPr="00221245">
        <w:rPr>
          <w:rFonts w:eastAsia="標楷體"/>
          <w:b/>
          <w:sz w:val="36"/>
          <w:szCs w:val="36"/>
        </w:rPr>
        <w:lastRenderedPageBreak/>
        <w:t>壹、前言</w:t>
      </w:r>
      <w:bookmarkEnd w:id="1"/>
    </w:p>
    <w:p w:rsidR="006033BC" w:rsidRPr="00221245" w:rsidRDefault="006033BC" w:rsidP="00221245">
      <w:pPr>
        <w:snapToGrid w:val="0"/>
        <w:spacing w:line="560" w:lineRule="exact"/>
        <w:jc w:val="both"/>
        <w:rPr>
          <w:rFonts w:eastAsia="標楷體"/>
          <w:sz w:val="36"/>
          <w:szCs w:val="36"/>
        </w:rPr>
      </w:pPr>
      <w:r w:rsidRPr="00221245">
        <w:rPr>
          <w:rFonts w:eastAsia="標楷體"/>
          <w:sz w:val="36"/>
          <w:szCs w:val="36"/>
        </w:rPr>
        <w:t>主席、各位委員先進、各位女士、先生，大家好！</w:t>
      </w:r>
    </w:p>
    <w:p w:rsidR="006033BC" w:rsidRPr="00221245" w:rsidRDefault="006033BC" w:rsidP="00221245">
      <w:pPr>
        <w:snapToGrid w:val="0"/>
        <w:spacing w:line="560" w:lineRule="exact"/>
        <w:ind w:firstLineChars="225" w:firstLine="810"/>
        <w:jc w:val="both"/>
        <w:rPr>
          <w:rFonts w:eastAsia="標楷體"/>
          <w:sz w:val="36"/>
          <w:szCs w:val="36"/>
        </w:rPr>
      </w:pPr>
      <w:r w:rsidRPr="00221245">
        <w:rPr>
          <w:rFonts w:eastAsia="標楷體"/>
          <w:sz w:val="36"/>
          <w:szCs w:val="36"/>
        </w:rPr>
        <w:t>本人今天非常榮幸向</w:t>
      </w:r>
      <w:r w:rsidRPr="00221245">
        <w:rPr>
          <w:rFonts w:eastAsia="標楷體"/>
          <w:sz w:val="36"/>
          <w:szCs w:val="36"/>
        </w:rPr>
        <w:t xml:space="preserve"> </w:t>
      </w:r>
      <w:r w:rsidRPr="00221245">
        <w:rPr>
          <w:rFonts w:eastAsia="標楷體"/>
          <w:sz w:val="36"/>
          <w:szCs w:val="36"/>
        </w:rPr>
        <w:t>大院外交及國防委員會各位委員就本部業務進行報告。對於大院王院長及各位委員們長期支持本部工作，推動國會外交，本人代表外交部全體同仁，表示由衷感謝之意。</w:t>
      </w:r>
    </w:p>
    <w:p w:rsidR="006033BC" w:rsidRDefault="006033BC" w:rsidP="00221245">
      <w:pPr>
        <w:snapToGrid w:val="0"/>
        <w:spacing w:line="560" w:lineRule="exact"/>
        <w:ind w:firstLineChars="225" w:firstLine="810"/>
        <w:jc w:val="both"/>
        <w:rPr>
          <w:rFonts w:eastAsia="標楷體"/>
          <w:sz w:val="36"/>
          <w:szCs w:val="36"/>
        </w:rPr>
      </w:pPr>
      <w:r w:rsidRPr="00221245">
        <w:rPr>
          <w:rFonts w:eastAsia="標楷體"/>
          <w:sz w:val="36"/>
          <w:szCs w:val="36"/>
        </w:rPr>
        <w:t>以下謹就當前國際情勢、我國當前外交政策推動現況與成果、未來展望與努力方向等項目提出報告，敬請各位委員多予指教。</w:t>
      </w:r>
    </w:p>
    <w:p w:rsidR="00D6502E" w:rsidRPr="00221245" w:rsidRDefault="00D6502E" w:rsidP="00221245">
      <w:pPr>
        <w:snapToGrid w:val="0"/>
        <w:spacing w:line="560" w:lineRule="exact"/>
        <w:ind w:firstLineChars="225" w:firstLine="810"/>
        <w:jc w:val="both"/>
        <w:rPr>
          <w:rFonts w:eastAsia="標楷體"/>
          <w:sz w:val="36"/>
          <w:szCs w:val="36"/>
        </w:rPr>
      </w:pPr>
    </w:p>
    <w:p w:rsidR="003B232E" w:rsidRPr="00221245" w:rsidRDefault="003B232E" w:rsidP="00221245">
      <w:pPr>
        <w:pStyle w:val="a5"/>
        <w:spacing w:line="560" w:lineRule="exact"/>
        <w:jc w:val="both"/>
        <w:outlineLvl w:val="0"/>
        <w:rPr>
          <w:rFonts w:eastAsia="標楷體"/>
          <w:b/>
          <w:sz w:val="36"/>
          <w:szCs w:val="36"/>
        </w:rPr>
      </w:pPr>
      <w:bookmarkStart w:id="2" w:name="_Toc413922267"/>
      <w:r w:rsidRPr="00221245">
        <w:rPr>
          <w:rFonts w:eastAsia="標楷體"/>
          <w:b/>
          <w:sz w:val="36"/>
          <w:szCs w:val="36"/>
        </w:rPr>
        <w:t>貳、當前國際情勢焦點概析</w:t>
      </w:r>
      <w:bookmarkEnd w:id="2"/>
    </w:p>
    <w:p w:rsidR="0007034E" w:rsidRPr="00221245" w:rsidRDefault="003B232E" w:rsidP="00221245">
      <w:pPr>
        <w:pStyle w:val="a5"/>
        <w:spacing w:line="560" w:lineRule="exact"/>
        <w:jc w:val="both"/>
        <w:outlineLvl w:val="1"/>
        <w:rPr>
          <w:rFonts w:eastAsia="標楷體"/>
          <w:b/>
          <w:sz w:val="36"/>
          <w:szCs w:val="36"/>
        </w:rPr>
      </w:pPr>
      <w:bookmarkStart w:id="3" w:name="_Toc413922268"/>
      <w:r w:rsidRPr="00221245">
        <w:rPr>
          <w:rFonts w:eastAsia="標楷體"/>
          <w:b/>
          <w:sz w:val="36"/>
          <w:szCs w:val="36"/>
        </w:rPr>
        <w:t>一、</w:t>
      </w:r>
      <w:r w:rsidR="0007034E" w:rsidRPr="00221245">
        <w:rPr>
          <w:rFonts w:eastAsia="標楷體"/>
          <w:b/>
          <w:sz w:val="36"/>
          <w:szCs w:val="36"/>
        </w:rPr>
        <w:t>大國關係及中國大陸外交動向</w:t>
      </w:r>
      <w:bookmarkEnd w:id="3"/>
    </w:p>
    <w:p w:rsidR="0007034E" w:rsidRPr="00221245" w:rsidRDefault="0007034E" w:rsidP="00221245">
      <w:pPr>
        <w:pStyle w:val="ac"/>
        <w:spacing w:line="560" w:lineRule="exact"/>
        <w:ind w:leftChars="0" w:left="0" w:firstLineChars="200" w:firstLine="720"/>
        <w:jc w:val="both"/>
        <w:rPr>
          <w:rFonts w:ascii="Times New Roman" w:eastAsia="標楷體" w:hAnsi="Times New Roman"/>
          <w:sz w:val="36"/>
          <w:szCs w:val="36"/>
        </w:rPr>
      </w:pPr>
      <w:r w:rsidRPr="00221245">
        <w:rPr>
          <w:rFonts w:ascii="Times New Roman" w:eastAsia="標楷體" w:hAnsi="Times New Roman"/>
          <w:sz w:val="36"/>
          <w:szCs w:val="36"/>
        </w:rPr>
        <w:t>自上年</w:t>
      </w:r>
      <w:r w:rsidRPr="00221245">
        <w:rPr>
          <w:rFonts w:ascii="Times New Roman" w:eastAsia="標楷體" w:hAnsi="Times New Roman"/>
          <w:sz w:val="36"/>
          <w:szCs w:val="36"/>
        </w:rPr>
        <w:t>10</w:t>
      </w:r>
      <w:r w:rsidRPr="00221245">
        <w:rPr>
          <w:rFonts w:ascii="Times New Roman" w:eastAsia="標楷體" w:hAnsi="Times New Roman"/>
          <w:sz w:val="36"/>
          <w:szCs w:val="36"/>
        </w:rPr>
        <w:t>月以來，主要國家間的關係有下列各項值得注意之重要發展。</w:t>
      </w:r>
    </w:p>
    <w:p w:rsidR="0007034E" w:rsidRPr="00221245" w:rsidRDefault="0007034E" w:rsidP="00221245">
      <w:pPr>
        <w:pStyle w:val="ac"/>
        <w:spacing w:line="560" w:lineRule="exact"/>
        <w:ind w:leftChars="0" w:left="0" w:firstLineChars="200" w:firstLine="720"/>
        <w:jc w:val="both"/>
        <w:rPr>
          <w:rFonts w:ascii="Times New Roman" w:eastAsia="標楷體" w:hAnsi="Times New Roman"/>
          <w:sz w:val="36"/>
          <w:szCs w:val="36"/>
        </w:rPr>
      </w:pPr>
      <w:r w:rsidRPr="00221245">
        <w:rPr>
          <w:rFonts w:ascii="Times New Roman" w:eastAsia="標楷體" w:hAnsi="Times New Roman"/>
          <w:sz w:val="36"/>
          <w:szCs w:val="36"/>
        </w:rPr>
        <w:t>在美、陸關係方面，上年</w:t>
      </w:r>
      <w:r w:rsidRPr="00221245">
        <w:rPr>
          <w:rFonts w:ascii="Times New Roman" w:eastAsia="標楷體" w:hAnsi="Times New Roman"/>
          <w:sz w:val="36"/>
          <w:szCs w:val="36"/>
        </w:rPr>
        <w:t>11</w:t>
      </w:r>
      <w:r w:rsidRPr="00221245">
        <w:rPr>
          <w:rFonts w:ascii="Times New Roman" w:eastAsia="標楷體" w:hAnsi="Times New Roman"/>
          <w:sz w:val="36"/>
          <w:szCs w:val="36"/>
        </w:rPr>
        <w:t>月初美國歐巴馬總統出席在北京舉行之</w:t>
      </w:r>
      <w:r w:rsidRPr="00221245">
        <w:rPr>
          <w:rFonts w:ascii="Times New Roman" w:eastAsia="標楷體" w:hAnsi="Times New Roman"/>
          <w:sz w:val="36"/>
          <w:szCs w:val="36"/>
        </w:rPr>
        <w:t>APEC</w:t>
      </w:r>
      <w:r w:rsidRPr="00221245">
        <w:rPr>
          <w:rFonts w:ascii="Times New Roman" w:eastAsia="標楷體" w:hAnsi="Times New Roman"/>
          <w:sz w:val="36"/>
          <w:szCs w:val="36"/>
        </w:rPr>
        <w:t>經濟領袖會議後，進行訪問中國大陸行程。美、陸雙方於「歐習會」中同意加速推動「雙邊投資</w:t>
      </w:r>
      <w:r w:rsidR="007A4DC4">
        <w:rPr>
          <w:rFonts w:ascii="Times New Roman" w:eastAsia="標楷體" w:hAnsi="Times New Roman" w:hint="eastAsia"/>
          <w:sz w:val="36"/>
          <w:szCs w:val="36"/>
        </w:rPr>
        <w:t>條</w:t>
      </w:r>
      <w:r w:rsidRPr="00221245">
        <w:rPr>
          <w:rFonts w:ascii="Times New Roman" w:eastAsia="標楷體" w:hAnsi="Times New Roman"/>
          <w:sz w:val="36"/>
          <w:szCs w:val="36"/>
        </w:rPr>
        <w:t>約」談判、擴大「資訊科技協定」適用範圍、發表「氣候變化及潔淨能源聯合聲明」，並就若干軍事信心建立措施達成協議。本年</w:t>
      </w:r>
      <w:r w:rsidRPr="00221245">
        <w:rPr>
          <w:rFonts w:ascii="Times New Roman" w:eastAsia="標楷體" w:hAnsi="Times New Roman"/>
          <w:sz w:val="36"/>
          <w:szCs w:val="36"/>
        </w:rPr>
        <w:t>2</w:t>
      </w:r>
      <w:r w:rsidRPr="00221245">
        <w:rPr>
          <w:rFonts w:ascii="Times New Roman" w:eastAsia="標楷體" w:hAnsi="Times New Roman"/>
          <w:sz w:val="36"/>
          <w:szCs w:val="36"/>
        </w:rPr>
        <w:t>月美、陸雙方公布中國大陸國家主席習近平將於本年</w:t>
      </w:r>
      <w:r w:rsidRPr="00221245">
        <w:rPr>
          <w:rFonts w:ascii="Times New Roman" w:eastAsia="標楷體" w:hAnsi="Times New Roman"/>
          <w:sz w:val="36"/>
          <w:szCs w:val="36"/>
        </w:rPr>
        <w:t>9</w:t>
      </w:r>
      <w:r w:rsidRPr="00221245">
        <w:rPr>
          <w:rFonts w:ascii="Times New Roman" w:eastAsia="標楷體" w:hAnsi="Times New Roman"/>
          <w:sz w:val="36"/>
          <w:szCs w:val="36"/>
        </w:rPr>
        <w:t>月訪美。近期以來，美方高度關切中國大陸在南海之強勢作為以及陸方所提由亞洲人維護亞洲安全之主張，然而雙方在處理氣候變遷、恐怖主義及伊朗核武等全球或區域議題上仍有需要合作之處，雙方既競爭又合作之關係仍將繼續。</w:t>
      </w:r>
    </w:p>
    <w:p w:rsidR="0007034E" w:rsidRPr="00221245" w:rsidRDefault="0007034E" w:rsidP="00221245">
      <w:pPr>
        <w:pStyle w:val="ac"/>
        <w:spacing w:line="560" w:lineRule="exact"/>
        <w:ind w:leftChars="0" w:left="0" w:firstLineChars="200" w:firstLine="720"/>
        <w:jc w:val="both"/>
        <w:rPr>
          <w:rFonts w:ascii="Times New Roman" w:eastAsia="標楷體" w:hAnsi="Times New Roman"/>
          <w:sz w:val="36"/>
          <w:szCs w:val="36"/>
        </w:rPr>
      </w:pPr>
      <w:r w:rsidRPr="00221245">
        <w:rPr>
          <w:rFonts w:ascii="Times New Roman" w:eastAsia="標楷體" w:hAnsi="Times New Roman"/>
          <w:sz w:val="36"/>
          <w:szCs w:val="36"/>
        </w:rPr>
        <w:t>在日、陸關係方面，自日本政府</w:t>
      </w:r>
      <w:r w:rsidRPr="00221245">
        <w:rPr>
          <w:rFonts w:ascii="Times New Roman" w:eastAsia="標楷體" w:hAnsi="Times New Roman"/>
          <w:sz w:val="36"/>
          <w:szCs w:val="36"/>
        </w:rPr>
        <w:t>2012</w:t>
      </w:r>
      <w:r w:rsidRPr="00221245">
        <w:rPr>
          <w:rFonts w:ascii="Times New Roman" w:eastAsia="標楷體" w:hAnsi="Times New Roman"/>
          <w:sz w:val="36"/>
          <w:szCs w:val="36"/>
        </w:rPr>
        <w:t>年</w:t>
      </w:r>
      <w:r w:rsidRPr="00221245">
        <w:rPr>
          <w:rFonts w:ascii="Times New Roman" w:eastAsia="標楷體" w:hAnsi="Times New Roman"/>
          <w:sz w:val="36"/>
          <w:szCs w:val="36"/>
        </w:rPr>
        <w:t>9</w:t>
      </w:r>
      <w:r w:rsidRPr="00221245">
        <w:rPr>
          <w:rFonts w:ascii="Times New Roman" w:eastAsia="標楷體" w:hAnsi="Times New Roman"/>
          <w:sz w:val="36"/>
          <w:szCs w:val="36"/>
        </w:rPr>
        <w:t>月「國有化」</w:t>
      </w:r>
      <w:r w:rsidRPr="00221245">
        <w:rPr>
          <w:rFonts w:ascii="Times New Roman" w:eastAsia="標楷體" w:hAnsi="Times New Roman"/>
          <w:sz w:val="36"/>
          <w:szCs w:val="36"/>
        </w:rPr>
        <w:lastRenderedPageBreak/>
        <w:t>釣魚臺列嶼三小島、安倍首相同年</w:t>
      </w:r>
      <w:r w:rsidRPr="00221245">
        <w:rPr>
          <w:rFonts w:ascii="Times New Roman" w:eastAsia="標楷體" w:hAnsi="Times New Roman"/>
          <w:sz w:val="36"/>
          <w:szCs w:val="36"/>
        </w:rPr>
        <w:t>12</w:t>
      </w:r>
      <w:r w:rsidRPr="00221245">
        <w:rPr>
          <w:rFonts w:ascii="Times New Roman" w:eastAsia="標楷體" w:hAnsi="Times New Roman"/>
          <w:sz w:val="36"/>
          <w:szCs w:val="36"/>
        </w:rPr>
        <w:t>月參拜「靖國神社」及中國大陸</w:t>
      </w:r>
      <w:r w:rsidRPr="00221245">
        <w:rPr>
          <w:rFonts w:ascii="Times New Roman" w:eastAsia="標楷體" w:hAnsi="Times New Roman"/>
          <w:sz w:val="36"/>
          <w:szCs w:val="36"/>
        </w:rPr>
        <w:t>2013</w:t>
      </w:r>
      <w:r w:rsidRPr="00221245">
        <w:rPr>
          <w:rFonts w:ascii="Times New Roman" w:eastAsia="標楷體" w:hAnsi="Times New Roman"/>
          <w:sz w:val="36"/>
          <w:szCs w:val="36"/>
        </w:rPr>
        <w:t>年</w:t>
      </w:r>
      <w:r w:rsidRPr="00221245">
        <w:rPr>
          <w:rFonts w:ascii="Times New Roman" w:eastAsia="標楷體" w:hAnsi="Times New Roman"/>
          <w:sz w:val="36"/>
          <w:szCs w:val="36"/>
        </w:rPr>
        <w:t>11</w:t>
      </w:r>
      <w:r w:rsidRPr="00221245">
        <w:rPr>
          <w:rFonts w:ascii="Times New Roman" w:eastAsia="標楷體" w:hAnsi="Times New Roman"/>
          <w:sz w:val="36"/>
          <w:szCs w:val="36"/>
        </w:rPr>
        <w:t>月劃設「東海防空識別區」以來，日、陸關係陷入僵持。上年</w:t>
      </w:r>
      <w:r w:rsidRPr="00221245">
        <w:rPr>
          <w:rFonts w:ascii="Times New Roman" w:eastAsia="標楷體" w:hAnsi="Times New Roman"/>
          <w:sz w:val="36"/>
          <w:szCs w:val="36"/>
        </w:rPr>
        <w:t>11</w:t>
      </w:r>
      <w:r w:rsidRPr="00221245">
        <w:rPr>
          <w:rFonts w:ascii="Times New Roman" w:eastAsia="標楷體" w:hAnsi="Times New Roman"/>
          <w:sz w:val="36"/>
          <w:szCs w:val="36"/>
        </w:rPr>
        <w:t>月</w:t>
      </w:r>
      <w:r w:rsidRPr="00221245">
        <w:rPr>
          <w:rFonts w:ascii="Times New Roman" w:eastAsia="標楷體" w:hAnsi="Times New Roman"/>
          <w:sz w:val="36"/>
          <w:szCs w:val="36"/>
        </w:rPr>
        <w:t>7</w:t>
      </w:r>
      <w:r w:rsidRPr="00221245">
        <w:rPr>
          <w:rFonts w:ascii="Times New Roman" w:eastAsia="標楷體" w:hAnsi="Times New Roman"/>
          <w:sz w:val="36"/>
          <w:szCs w:val="36"/>
        </w:rPr>
        <w:t>日日、陸共同發表「處理和改善日『中』關係四點原則共識」，雙方「認識到釣魚臺列嶼等東海海域近年出現之緊張情勢存有不同見解」，並同意逐步重啟對話。其後中國大陸國家主席習近平在北京人民大會堂「應約會見」日本首相安倍晉三，雙邊</w:t>
      </w:r>
      <w:r w:rsidR="007A4DC4" w:rsidRPr="00221245">
        <w:rPr>
          <w:rFonts w:ascii="Times New Roman" w:eastAsia="標楷體" w:hAnsi="Times New Roman"/>
          <w:sz w:val="36"/>
          <w:szCs w:val="36"/>
        </w:rPr>
        <w:t>若干</w:t>
      </w:r>
      <w:r w:rsidRPr="00221245">
        <w:rPr>
          <w:rFonts w:ascii="Times New Roman" w:eastAsia="標楷體" w:hAnsi="Times New Roman"/>
          <w:sz w:val="36"/>
          <w:szCs w:val="36"/>
        </w:rPr>
        <w:t>對話亦已漸次恢復，顯示雙方都有意化解僵局，惟如何建立戰略互信及處理歷史問題，仍是未來日、陸關係重要議題。</w:t>
      </w:r>
    </w:p>
    <w:p w:rsidR="0007034E" w:rsidRPr="00221245" w:rsidRDefault="0007034E" w:rsidP="00221245">
      <w:pPr>
        <w:pStyle w:val="ac"/>
        <w:spacing w:line="560" w:lineRule="exact"/>
        <w:ind w:leftChars="0" w:left="0" w:firstLineChars="200" w:firstLine="720"/>
        <w:jc w:val="both"/>
        <w:rPr>
          <w:rFonts w:ascii="Times New Roman" w:eastAsia="標楷體" w:hAnsi="Times New Roman"/>
          <w:sz w:val="36"/>
          <w:szCs w:val="36"/>
        </w:rPr>
      </w:pPr>
      <w:r w:rsidRPr="00221245">
        <w:rPr>
          <w:rFonts w:ascii="Times New Roman" w:eastAsia="標楷體" w:hAnsi="Times New Roman"/>
          <w:sz w:val="36"/>
          <w:szCs w:val="36"/>
        </w:rPr>
        <w:t>近年來，中國大陸不斷加強其全球外交佈局，除推動「絲綢之路經濟帶」及「</w:t>
      </w:r>
      <w:r w:rsidRPr="00221245">
        <w:rPr>
          <w:rFonts w:ascii="Times New Roman" w:eastAsia="標楷體" w:hAnsi="Times New Roman"/>
          <w:sz w:val="36"/>
          <w:szCs w:val="36"/>
        </w:rPr>
        <w:t>21</w:t>
      </w:r>
      <w:r w:rsidRPr="00221245">
        <w:rPr>
          <w:rFonts w:ascii="Times New Roman" w:eastAsia="標楷體" w:hAnsi="Times New Roman"/>
          <w:sz w:val="36"/>
          <w:szCs w:val="36"/>
        </w:rPr>
        <w:t>世紀海上絲綢之路」之「一帶一路」策略外，也推動成立「亞洲基礎設施投資銀行」</w:t>
      </w:r>
      <w:r w:rsidRPr="00221245">
        <w:rPr>
          <w:rFonts w:ascii="Times New Roman" w:eastAsia="標楷體" w:hAnsi="Times New Roman"/>
          <w:sz w:val="36"/>
          <w:szCs w:val="36"/>
        </w:rPr>
        <w:t>(AIIB)</w:t>
      </w:r>
      <w:r w:rsidRPr="00221245">
        <w:rPr>
          <w:rFonts w:ascii="Times New Roman" w:eastAsia="標楷體" w:hAnsi="Times New Roman"/>
          <w:sz w:val="36"/>
          <w:szCs w:val="36"/>
        </w:rPr>
        <w:t>、「金磚國家開發銀行」及「上海合作組織開發銀行」。此外，中國大陸也透過「『中』非論壇」、「『中國』與拉美及加勒比海共同體論壇」</w:t>
      </w:r>
      <w:r w:rsidRPr="00221245">
        <w:rPr>
          <w:rFonts w:ascii="Times New Roman" w:eastAsia="標楷體" w:hAnsi="Times New Roman"/>
          <w:sz w:val="36"/>
          <w:szCs w:val="36"/>
        </w:rPr>
        <w:t>(CELAC)</w:t>
      </w:r>
      <w:r w:rsidRPr="00221245">
        <w:rPr>
          <w:rFonts w:ascii="Times New Roman" w:eastAsia="標楷體" w:hAnsi="Times New Roman"/>
          <w:sz w:val="36"/>
          <w:szCs w:val="36"/>
        </w:rPr>
        <w:t>及「『中國』與太平洋島國經濟發展合作論壇」等對話機制，以</w:t>
      </w:r>
      <w:r w:rsidR="007A4DC4">
        <w:rPr>
          <w:rFonts w:ascii="Times New Roman" w:eastAsia="標楷體" w:hAnsi="Times New Roman" w:hint="eastAsia"/>
          <w:sz w:val="36"/>
          <w:szCs w:val="36"/>
        </w:rPr>
        <w:t>提供</w:t>
      </w:r>
      <w:r w:rsidRPr="00221245">
        <w:rPr>
          <w:rFonts w:ascii="Times New Roman" w:eastAsia="標楷體" w:hAnsi="Times New Roman"/>
          <w:sz w:val="36"/>
          <w:szCs w:val="36"/>
        </w:rPr>
        <w:t>援貸及市場利益，擴大其在各地區之影響力。目前我國在各地區之邦交關係都屬穩定，惟仍將密切注意防範磁吸效應。</w:t>
      </w:r>
    </w:p>
    <w:p w:rsidR="0007034E" w:rsidRPr="00221245" w:rsidRDefault="0007034E" w:rsidP="00221245">
      <w:pPr>
        <w:pStyle w:val="ac"/>
        <w:spacing w:line="560" w:lineRule="exact"/>
        <w:ind w:leftChars="0" w:left="0" w:firstLineChars="200" w:firstLine="720"/>
        <w:jc w:val="both"/>
        <w:rPr>
          <w:rFonts w:ascii="Times New Roman" w:eastAsia="標楷體" w:hAnsi="Times New Roman"/>
          <w:sz w:val="36"/>
          <w:szCs w:val="36"/>
        </w:rPr>
      </w:pPr>
      <w:r w:rsidRPr="00221245">
        <w:rPr>
          <w:rFonts w:ascii="Times New Roman" w:eastAsia="標楷體" w:hAnsi="Times New Roman"/>
          <w:sz w:val="36"/>
          <w:szCs w:val="36"/>
        </w:rPr>
        <w:t>此外，俄羅斯上年</w:t>
      </w:r>
      <w:r w:rsidRPr="00221245">
        <w:rPr>
          <w:rFonts w:ascii="Times New Roman" w:eastAsia="標楷體" w:hAnsi="Times New Roman"/>
          <w:sz w:val="36"/>
          <w:szCs w:val="36"/>
        </w:rPr>
        <w:t>2</w:t>
      </w:r>
      <w:r w:rsidRPr="00221245">
        <w:rPr>
          <w:rFonts w:ascii="Times New Roman" w:eastAsia="標楷體" w:hAnsi="Times New Roman"/>
          <w:sz w:val="36"/>
          <w:szCs w:val="36"/>
        </w:rPr>
        <w:t>月將烏克蘭所屬克里米亞併入版圖，美國及歐盟國家除予以譴責外，並對俄國實施一系列制裁。俄國</w:t>
      </w:r>
      <w:r w:rsidRPr="00221245">
        <w:rPr>
          <w:rFonts w:ascii="Times New Roman" w:eastAsia="標楷體" w:hAnsi="Times New Roman"/>
          <w:color w:val="000000"/>
          <w:sz w:val="36"/>
          <w:szCs w:val="36"/>
        </w:rPr>
        <w:t>為彌補經濟損失並爭取國際支持，則積極加強與中國大陸等國之合作關係，上年</w:t>
      </w:r>
      <w:r w:rsidRPr="00221245">
        <w:rPr>
          <w:rFonts w:ascii="Times New Roman" w:eastAsia="標楷體" w:hAnsi="Times New Roman"/>
          <w:sz w:val="36"/>
          <w:szCs w:val="36"/>
        </w:rPr>
        <w:t>俄國總統普丁與中國大陸國家主席習近平共會晤</w:t>
      </w:r>
      <w:r w:rsidRPr="00221245">
        <w:rPr>
          <w:rFonts w:ascii="Times New Roman" w:eastAsia="標楷體" w:hAnsi="Times New Roman"/>
          <w:sz w:val="36"/>
          <w:szCs w:val="36"/>
        </w:rPr>
        <w:t>5</w:t>
      </w:r>
      <w:r w:rsidRPr="00221245">
        <w:rPr>
          <w:rFonts w:ascii="Times New Roman" w:eastAsia="標楷體" w:hAnsi="Times New Roman"/>
          <w:sz w:val="36"/>
          <w:szCs w:val="36"/>
        </w:rPr>
        <w:t>次，藉以深化兩國間「戰略夥伴關係」。</w:t>
      </w:r>
    </w:p>
    <w:p w:rsidR="0007034E" w:rsidRPr="00221245" w:rsidRDefault="0007034E" w:rsidP="00221245">
      <w:pPr>
        <w:pStyle w:val="a5"/>
        <w:spacing w:line="560" w:lineRule="exact"/>
        <w:jc w:val="both"/>
        <w:outlineLvl w:val="1"/>
        <w:rPr>
          <w:rFonts w:eastAsia="標楷體"/>
          <w:b/>
          <w:sz w:val="36"/>
          <w:szCs w:val="36"/>
        </w:rPr>
      </w:pPr>
      <w:bookmarkStart w:id="4" w:name="_Toc413922269"/>
      <w:r w:rsidRPr="00221245">
        <w:rPr>
          <w:rFonts w:eastAsia="標楷體"/>
          <w:b/>
          <w:sz w:val="36"/>
          <w:szCs w:val="36"/>
        </w:rPr>
        <w:t>二、全球及亞太區域安全情勢</w:t>
      </w:r>
      <w:bookmarkEnd w:id="4"/>
    </w:p>
    <w:p w:rsidR="0007034E" w:rsidRPr="00221245" w:rsidRDefault="0007034E" w:rsidP="00221245">
      <w:pPr>
        <w:spacing w:line="560" w:lineRule="exact"/>
        <w:ind w:firstLineChars="200" w:firstLine="720"/>
        <w:jc w:val="both"/>
        <w:rPr>
          <w:rFonts w:eastAsia="標楷體"/>
          <w:sz w:val="36"/>
          <w:szCs w:val="36"/>
        </w:rPr>
      </w:pPr>
      <w:r w:rsidRPr="00221245">
        <w:rPr>
          <w:rFonts w:eastAsia="標楷體"/>
          <w:sz w:val="36"/>
          <w:szCs w:val="36"/>
        </w:rPr>
        <w:t>在東北亞方面，北韓政情及核武發展，仍然受到各方高</w:t>
      </w:r>
      <w:r w:rsidRPr="00221245">
        <w:rPr>
          <w:rFonts w:eastAsia="標楷體"/>
          <w:sz w:val="36"/>
          <w:szCs w:val="36"/>
        </w:rPr>
        <w:lastRenderedPageBreak/>
        <w:t>度關注</w:t>
      </w:r>
      <w:r w:rsidR="007A4DC4">
        <w:rPr>
          <w:rFonts w:eastAsia="標楷體" w:hint="eastAsia"/>
          <w:sz w:val="36"/>
          <w:szCs w:val="36"/>
        </w:rPr>
        <w:t>，惟六方會談迄仍未恢復舉行</w:t>
      </w:r>
      <w:r w:rsidRPr="00221245">
        <w:rPr>
          <w:rFonts w:eastAsia="標楷體"/>
          <w:sz w:val="36"/>
          <w:szCs w:val="36"/>
        </w:rPr>
        <w:t>。有關釣魚臺列嶼之對立情勢，在日、陸雙方上年</w:t>
      </w:r>
      <w:r w:rsidRPr="00221245">
        <w:rPr>
          <w:rFonts w:eastAsia="標楷體"/>
          <w:sz w:val="36"/>
          <w:szCs w:val="36"/>
        </w:rPr>
        <w:t>11</w:t>
      </w:r>
      <w:r w:rsidRPr="00221245">
        <w:rPr>
          <w:rFonts w:eastAsia="標楷體"/>
          <w:sz w:val="36"/>
          <w:szCs w:val="36"/>
        </w:rPr>
        <w:t>月達成四項原則共識後，已暫時趨緩。在南海方面，南海各方之主權爭端、軍力發展及島礁工程，受到國際社會高度關注。如何維護南海地區之和平與穩定係國際關注之重要議題。</w:t>
      </w:r>
    </w:p>
    <w:p w:rsidR="0007034E" w:rsidRPr="00221245" w:rsidRDefault="0007034E" w:rsidP="00221245">
      <w:pPr>
        <w:spacing w:line="560" w:lineRule="exact"/>
        <w:ind w:firstLineChars="200" w:firstLine="720"/>
        <w:jc w:val="both"/>
        <w:rPr>
          <w:rFonts w:eastAsia="標楷體"/>
          <w:sz w:val="36"/>
          <w:szCs w:val="36"/>
        </w:rPr>
      </w:pPr>
      <w:r w:rsidRPr="00221245">
        <w:rPr>
          <w:rFonts w:eastAsia="標楷體"/>
          <w:sz w:val="36"/>
          <w:szCs w:val="36"/>
        </w:rPr>
        <w:t>在全球安全方面，中東局勢之動盪不安，以及發生在中東地區乃至其他世界各地之恐怖行為，對世界和平秩序帶來重大挑戰。美國及歐洲各國領袖擔心恐攻事件將使社會更趨激化，企業界則憂慮將影響政治安定及經濟成長。因此，反極端主義及恐怖主義成為當前國際合作之要項，相關國家亦紛紛加強邊境管制、情報分享及旅遊警示措施。</w:t>
      </w:r>
    </w:p>
    <w:p w:rsidR="0007034E" w:rsidRPr="00221245" w:rsidRDefault="0007034E" w:rsidP="00D6502E">
      <w:pPr>
        <w:spacing w:line="560" w:lineRule="exact"/>
        <w:ind w:firstLineChars="200" w:firstLine="720"/>
        <w:jc w:val="both"/>
        <w:rPr>
          <w:rFonts w:eastAsia="標楷體"/>
          <w:b/>
          <w:sz w:val="36"/>
          <w:szCs w:val="36"/>
        </w:rPr>
      </w:pPr>
      <w:r w:rsidRPr="00221245">
        <w:rPr>
          <w:rFonts w:eastAsia="標楷體"/>
          <w:sz w:val="36"/>
          <w:szCs w:val="36"/>
        </w:rPr>
        <w:t>在其他非傳統安全議題方面，國際社會重視網路安全、氣候變化、環保及能源等議題，不斷加強各方面之對話與合作。以氣候變遷議題為例，上年</w:t>
      </w:r>
      <w:r w:rsidR="007A4DC4">
        <w:rPr>
          <w:rFonts w:eastAsia="標楷體" w:hint="eastAsia"/>
          <w:sz w:val="36"/>
          <w:szCs w:val="36"/>
        </w:rPr>
        <w:t>12</w:t>
      </w:r>
      <w:r w:rsidR="007A4DC4">
        <w:rPr>
          <w:rFonts w:eastAsia="標楷體" w:hint="eastAsia"/>
          <w:sz w:val="36"/>
          <w:szCs w:val="36"/>
        </w:rPr>
        <w:t>月</w:t>
      </w:r>
      <w:r w:rsidRPr="00221245">
        <w:rPr>
          <w:rFonts w:eastAsia="標楷體"/>
          <w:sz w:val="36"/>
          <w:szCs w:val="36"/>
        </w:rPr>
        <w:t>「聯合國氣候變化綱要公約」</w:t>
      </w:r>
      <w:r w:rsidRPr="00221245">
        <w:rPr>
          <w:rFonts w:eastAsia="標楷體"/>
          <w:sz w:val="36"/>
          <w:szCs w:val="36"/>
        </w:rPr>
        <w:t>(UNFCCC)</w:t>
      </w:r>
      <w:r w:rsidRPr="00221245">
        <w:rPr>
          <w:rFonts w:eastAsia="標楷體"/>
          <w:sz w:val="36"/>
          <w:szCs w:val="36"/>
        </w:rPr>
        <w:t>第</w:t>
      </w:r>
      <w:r w:rsidRPr="00221245">
        <w:rPr>
          <w:rFonts w:eastAsia="標楷體"/>
          <w:sz w:val="36"/>
          <w:szCs w:val="36"/>
        </w:rPr>
        <w:t>20</w:t>
      </w:r>
      <w:r w:rsidRPr="00221245">
        <w:rPr>
          <w:rFonts w:eastAsia="標楷體"/>
          <w:sz w:val="36"/>
          <w:szCs w:val="36"/>
        </w:rPr>
        <w:t>屆締約方</w:t>
      </w:r>
      <w:r w:rsidR="007A4DC4">
        <w:rPr>
          <w:rFonts w:eastAsia="標楷體" w:hint="eastAsia"/>
          <w:sz w:val="36"/>
          <w:szCs w:val="36"/>
        </w:rPr>
        <w:t>大</w:t>
      </w:r>
      <w:r w:rsidRPr="00221245">
        <w:rPr>
          <w:rFonts w:eastAsia="標楷體"/>
          <w:sz w:val="36"/>
          <w:szCs w:val="36"/>
        </w:rPr>
        <w:t>會後之「利馬氣候行動呼籲」，要求所有締約方，不分已開發、開發中或低度開發國家，皆應於本年第</w:t>
      </w:r>
      <w:r w:rsidRPr="00221245">
        <w:rPr>
          <w:rFonts w:eastAsia="標楷體"/>
          <w:sz w:val="36"/>
          <w:szCs w:val="36"/>
        </w:rPr>
        <w:t>21</w:t>
      </w:r>
      <w:r w:rsidRPr="00221245">
        <w:rPr>
          <w:rFonts w:eastAsia="標楷體"/>
          <w:sz w:val="36"/>
          <w:szCs w:val="36"/>
        </w:rPr>
        <w:t>屆締約方巴黎會議召開前提交</w:t>
      </w:r>
      <w:r w:rsidRPr="00221245">
        <w:rPr>
          <w:rFonts w:eastAsia="標楷體"/>
          <w:sz w:val="36"/>
          <w:szCs w:val="36"/>
        </w:rPr>
        <w:t>2020</w:t>
      </w:r>
      <w:r w:rsidRPr="00221245">
        <w:rPr>
          <w:rFonts w:eastAsia="標楷體"/>
          <w:sz w:val="36"/>
          <w:szCs w:val="36"/>
        </w:rPr>
        <w:t>年後之「國家自主決意預期貢獻」</w:t>
      </w:r>
      <w:r w:rsidRPr="00221245">
        <w:rPr>
          <w:rFonts w:eastAsia="標楷體"/>
          <w:sz w:val="36"/>
          <w:szCs w:val="36"/>
        </w:rPr>
        <w:t>(INDCs)</w:t>
      </w:r>
      <w:r w:rsidRPr="00221245">
        <w:rPr>
          <w:rFonts w:eastAsia="標楷體"/>
          <w:sz w:val="36"/>
          <w:szCs w:val="36"/>
        </w:rPr>
        <w:t>。</w:t>
      </w:r>
      <w:r w:rsidRPr="00221245">
        <w:rPr>
          <w:rFonts w:eastAsia="標楷體"/>
          <w:sz w:val="36"/>
          <w:szCs w:val="36"/>
        </w:rPr>
        <w:t>UNFCCC</w:t>
      </w:r>
      <w:r w:rsidRPr="00221245">
        <w:rPr>
          <w:rFonts w:eastAsia="標楷體"/>
          <w:sz w:val="36"/>
          <w:szCs w:val="36"/>
        </w:rPr>
        <w:t>參與國亦擬在本年之巴黎會議中通過涵蓋全球各締約方且具法律拘束力之新協定以取代京都議定書，並自</w:t>
      </w:r>
      <w:r w:rsidRPr="00221245">
        <w:rPr>
          <w:rFonts w:eastAsia="標楷體"/>
          <w:sz w:val="36"/>
          <w:szCs w:val="36"/>
        </w:rPr>
        <w:t>2020</w:t>
      </w:r>
      <w:r w:rsidRPr="00221245">
        <w:rPr>
          <w:rFonts w:eastAsia="標楷體"/>
          <w:sz w:val="36"/>
          <w:szCs w:val="36"/>
        </w:rPr>
        <w:t>年起生效。這些國際趨勢之發展，對我國之影響深遠，值得密切注意。</w:t>
      </w:r>
    </w:p>
    <w:p w:rsidR="0007034E" w:rsidRPr="00221245" w:rsidRDefault="0007034E" w:rsidP="00221245">
      <w:pPr>
        <w:pStyle w:val="a5"/>
        <w:spacing w:line="560" w:lineRule="exact"/>
        <w:jc w:val="both"/>
        <w:outlineLvl w:val="1"/>
        <w:rPr>
          <w:rFonts w:eastAsia="標楷體"/>
          <w:b/>
          <w:sz w:val="36"/>
          <w:szCs w:val="36"/>
        </w:rPr>
      </w:pPr>
      <w:bookmarkStart w:id="5" w:name="_Toc413922270"/>
      <w:r w:rsidRPr="00221245">
        <w:rPr>
          <w:rFonts w:eastAsia="標楷體"/>
          <w:b/>
          <w:sz w:val="36"/>
          <w:szCs w:val="36"/>
        </w:rPr>
        <w:t>三、國際經貿情勢</w:t>
      </w:r>
      <w:bookmarkEnd w:id="5"/>
    </w:p>
    <w:p w:rsidR="0007034E" w:rsidRPr="00221245" w:rsidRDefault="0007034E" w:rsidP="00221245">
      <w:pPr>
        <w:spacing w:line="560" w:lineRule="exact"/>
        <w:ind w:firstLineChars="200" w:firstLine="720"/>
        <w:jc w:val="both"/>
        <w:rPr>
          <w:rFonts w:eastAsia="標楷體"/>
          <w:sz w:val="36"/>
          <w:szCs w:val="36"/>
        </w:rPr>
      </w:pPr>
      <w:r w:rsidRPr="00221245">
        <w:rPr>
          <w:rFonts w:eastAsia="標楷體"/>
          <w:sz w:val="36"/>
          <w:szCs w:val="36"/>
        </w:rPr>
        <w:t>世界貿易組織</w:t>
      </w:r>
      <w:r w:rsidRPr="00221245">
        <w:rPr>
          <w:rFonts w:eastAsia="標楷體"/>
          <w:sz w:val="36"/>
          <w:szCs w:val="36"/>
        </w:rPr>
        <w:t>(WTO)</w:t>
      </w:r>
      <w:r w:rsidRPr="00221245">
        <w:rPr>
          <w:rFonts w:eastAsia="標楷體"/>
          <w:sz w:val="36"/>
          <w:szCs w:val="36"/>
        </w:rPr>
        <w:t>於</w:t>
      </w:r>
      <w:r w:rsidRPr="00221245">
        <w:rPr>
          <w:rFonts w:eastAsia="標楷體"/>
          <w:sz w:val="36"/>
          <w:szCs w:val="36"/>
        </w:rPr>
        <w:t>2013</w:t>
      </w:r>
      <w:r w:rsidRPr="00221245">
        <w:rPr>
          <w:rFonts w:eastAsia="標楷體"/>
          <w:sz w:val="36"/>
          <w:szCs w:val="36"/>
        </w:rPr>
        <w:t>年</w:t>
      </w:r>
      <w:r w:rsidRPr="00221245">
        <w:rPr>
          <w:rFonts w:eastAsia="標楷體"/>
          <w:sz w:val="36"/>
          <w:szCs w:val="36"/>
        </w:rPr>
        <w:t>12</w:t>
      </w:r>
      <w:r w:rsidRPr="00221245">
        <w:rPr>
          <w:rFonts w:eastAsia="標楷體"/>
          <w:sz w:val="36"/>
          <w:szCs w:val="36"/>
        </w:rPr>
        <w:t>月在印尼峇里島舉行第</w:t>
      </w:r>
      <w:r w:rsidRPr="00221245">
        <w:rPr>
          <w:rFonts w:eastAsia="標楷體"/>
          <w:sz w:val="36"/>
          <w:szCs w:val="36"/>
        </w:rPr>
        <w:t>9</w:t>
      </w:r>
      <w:r w:rsidRPr="00221245">
        <w:rPr>
          <w:rFonts w:eastAsia="標楷體"/>
          <w:sz w:val="36"/>
          <w:szCs w:val="36"/>
        </w:rPr>
        <w:t>屆部長會議，會中通過峇里套案</w:t>
      </w:r>
      <w:r w:rsidRPr="00221245">
        <w:rPr>
          <w:rFonts w:eastAsia="標楷體"/>
          <w:sz w:val="36"/>
          <w:szCs w:val="36"/>
        </w:rPr>
        <w:t>(Bali Package)</w:t>
      </w:r>
      <w:r w:rsidRPr="00221245">
        <w:rPr>
          <w:rFonts w:eastAsia="標楷體"/>
          <w:sz w:val="36"/>
          <w:szCs w:val="36"/>
        </w:rPr>
        <w:t>，</w:t>
      </w:r>
      <w:r w:rsidR="006D3D5F">
        <w:rPr>
          <w:rFonts w:eastAsia="標楷體" w:hint="eastAsia"/>
          <w:sz w:val="36"/>
          <w:szCs w:val="36"/>
        </w:rPr>
        <w:t>嗣於</w:t>
      </w:r>
      <w:r w:rsidR="006D3D5F" w:rsidRPr="00221245">
        <w:rPr>
          <w:rFonts w:eastAsia="標楷體"/>
          <w:sz w:val="36"/>
          <w:szCs w:val="36"/>
        </w:rPr>
        <w:t>201</w:t>
      </w:r>
      <w:r w:rsidR="006D3D5F">
        <w:rPr>
          <w:rFonts w:eastAsia="標楷體" w:hint="eastAsia"/>
          <w:sz w:val="36"/>
          <w:szCs w:val="36"/>
        </w:rPr>
        <w:t>4</w:t>
      </w:r>
      <w:r w:rsidR="006D3D5F" w:rsidRPr="00221245">
        <w:rPr>
          <w:rFonts w:eastAsia="標楷體"/>
          <w:sz w:val="36"/>
          <w:szCs w:val="36"/>
        </w:rPr>
        <w:t>年</w:t>
      </w:r>
      <w:r w:rsidR="006D3D5F" w:rsidRPr="00221245">
        <w:rPr>
          <w:rFonts w:eastAsia="標楷體"/>
          <w:sz w:val="36"/>
          <w:szCs w:val="36"/>
        </w:rPr>
        <w:t>1</w:t>
      </w:r>
      <w:r w:rsidR="006D3D5F">
        <w:rPr>
          <w:rFonts w:eastAsia="標楷體" w:hint="eastAsia"/>
          <w:sz w:val="36"/>
          <w:szCs w:val="36"/>
        </w:rPr>
        <w:t>1</w:t>
      </w:r>
      <w:r w:rsidR="006D3D5F" w:rsidRPr="00221245">
        <w:rPr>
          <w:rFonts w:eastAsia="標楷體"/>
          <w:sz w:val="36"/>
          <w:szCs w:val="36"/>
        </w:rPr>
        <w:t>月</w:t>
      </w:r>
      <w:r w:rsidR="006D3D5F">
        <w:rPr>
          <w:rFonts w:eastAsia="標楷體" w:hint="eastAsia"/>
          <w:sz w:val="36"/>
          <w:szCs w:val="36"/>
        </w:rPr>
        <w:t>27</w:t>
      </w:r>
      <w:r w:rsidR="006D3D5F">
        <w:rPr>
          <w:rFonts w:eastAsia="標楷體" w:hint="eastAsia"/>
          <w:sz w:val="36"/>
          <w:szCs w:val="36"/>
        </w:rPr>
        <w:t>日通過</w:t>
      </w:r>
      <w:r w:rsidRPr="00221245">
        <w:rPr>
          <w:rFonts w:eastAsia="標楷體"/>
          <w:sz w:val="36"/>
          <w:szCs w:val="36"/>
        </w:rPr>
        <w:t>「貿易便捷化協定」，被視為一項重要成就。</w:t>
      </w:r>
      <w:r w:rsidRPr="00221245">
        <w:rPr>
          <w:rFonts w:eastAsia="標楷體"/>
          <w:sz w:val="36"/>
          <w:szCs w:val="36"/>
        </w:rPr>
        <w:lastRenderedPageBreak/>
        <w:t>後續之「資訊科技協定擴大談判」</w:t>
      </w:r>
      <w:r w:rsidR="007A4DC4">
        <w:rPr>
          <w:rFonts w:eastAsia="標楷體" w:hint="eastAsia"/>
          <w:sz w:val="36"/>
          <w:szCs w:val="36"/>
        </w:rPr>
        <w:t xml:space="preserve">(ITA </w:t>
      </w:r>
      <w:r w:rsidR="00680204">
        <w:rPr>
          <w:rFonts w:ascii="標楷體" w:eastAsia="標楷體" w:hAnsi="標楷體" w:hint="eastAsia"/>
          <w:sz w:val="36"/>
          <w:szCs w:val="36"/>
        </w:rPr>
        <w:t>Ⅱ</w:t>
      </w:r>
      <w:r w:rsidR="007A4DC4">
        <w:rPr>
          <w:rFonts w:eastAsia="標楷體" w:hint="eastAsia"/>
          <w:sz w:val="36"/>
          <w:szCs w:val="36"/>
        </w:rPr>
        <w:t>)</w:t>
      </w:r>
      <w:r w:rsidRPr="00221245">
        <w:rPr>
          <w:rFonts w:eastAsia="標楷體"/>
          <w:sz w:val="36"/>
          <w:szCs w:val="36"/>
        </w:rPr>
        <w:t>及「服務貿易談判」等都在繼續進行中，這些經貿協定對我國經貿發展影響重大，外交部持續密切注意，並積極爭取我國經貿利益。</w:t>
      </w:r>
    </w:p>
    <w:p w:rsidR="0007034E" w:rsidRPr="00221245" w:rsidRDefault="0007034E" w:rsidP="00221245">
      <w:pPr>
        <w:snapToGrid w:val="0"/>
        <w:spacing w:line="560" w:lineRule="exact"/>
        <w:ind w:firstLineChars="200" w:firstLine="720"/>
        <w:jc w:val="both"/>
        <w:rPr>
          <w:rFonts w:eastAsia="標楷體"/>
          <w:sz w:val="36"/>
          <w:szCs w:val="36"/>
        </w:rPr>
      </w:pPr>
      <w:r w:rsidRPr="00221245">
        <w:rPr>
          <w:rFonts w:eastAsia="標楷體"/>
          <w:sz w:val="36"/>
          <w:szCs w:val="36"/>
        </w:rPr>
        <w:t>在區域經濟整合方面，本年初以來「跨太平洋夥伴協定」（</w:t>
      </w:r>
      <w:r w:rsidRPr="00221245">
        <w:rPr>
          <w:rFonts w:eastAsia="標楷體"/>
          <w:sz w:val="36"/>
          <w:szCs w:val="36"/>
        </w:rPr>
        <w:t>TPP</w:t>
      </w:r>
      <w:r w:rsidRPr="00221245">
        <w:rPr>
          <w:rFonts w:eastAsia="標楷體"/>
          <w:sz w:val="36"/>
          <w:szCs w:val="36"/>
        </w:rPr>
        <w:t>）成員繼續加速談判進程。美國貿易代表</w:t>
      </w:r>
      <w:r w:rsidRPr="00221245">
        <w:rPr>
          <w:rFonts w:eastAsia="標楷體"/>
          <w:sz w:val="36"/>
          <w:szCs w:val="36"/>
        </w:rPr>
        <w:t>Michael Froman</w:t>
      </w:r>
      <w:r w:rsidRPr="00221245">
        <w:rPr>
          <w:rFonts w:eastAsia="標楷體"/>
          <w:sz w:val="36"/>
          <w:szCs w:val="36"/>
        </w:rPr>
        <w:t>本年</w:t>
      </w:r>
      <w:r w:rsidRPr="00221245">
        <w:rPr>
          <w:rFonts w:eastAsia="標楷體"/>
          <w:sz w:val="36"/>
          <w:szCs w:val="36"/>
        </w:rPr>
        <w:t>1</w:t>
      </w:r>
      <w:r w:rsidRPr="00221245">
        <w:rPr>
          <w:rFonts w:eastAsia="標楷體"/>
          <w:sz w:val="36"/>
          <w:szCs w:val="36"/>
        </w:rPr>
        <w:t>月表示，美國及日本之</w:t>
      </w:r>
      <w:r w:rsidRPr="00221245">
        <w:rPr>
          <w:rFonts w:eastAsia="標楷體"/>
          <w:sz w:val="36"/>
          <w:szCs w:val="36"/>
        </w:rPr>
        <w:t>TPP</w:t>
      </w:r>
      <w:r w:rsidRPr="00221245">
        <w:rPr>
          <w:rFonts w:eastAsia="標楷體"/>
          <w:sz w:val="36"/>
          <w:szCs w:val="36"/>
        </w:rPr>
        <w:t>核心談判議題已幾近解決，預計將於數月內完成談判。日本首相安倍晉三亦於年初表示，「</w:t>
      </w:r>
      <w:r w:rsidRPr="00221245">
        <w:rPr>
          <w:rFonts w:eastAsia="標楷體"/>
          <w:sz w:val="36"/>
          <w:szCs w:val="36"/>
        </w:rPr>
        <w:t>TPP</w:t>
      </w:r>
      <w:r w:rsidRPr="00221245">
        <w:rPr>
          <w:rFonts w:eastAsia="標楷體"/>
          <w:sz w:val="36"/>
          <w:szCs w:val="36"/>
        </w:rPr>
        <w:t>談判已現曙光」，另澳洲及紐西蘭貿易部長均對此時程表示樂觀，各方預期</w:t>
      </w:r>
      <w:r w:rsidRPr="00221245">
        <w:rPr>
          <w:rFonts w:eastAsia="標楷體"/>
          <w:sz w:val="36"/>
          <w:szCs w:val="36"/>
        </w:rPr>
        <w:t>TPP</w:t>
      </w:r>
      <w:r w:rsidRPr="00221245">
        <w:rPr>
          <w:rFonts w:eastAsia="標楷體"/>
          <w:sz w:val="36"/>
          <w:szCs w:val="36"/>
        </w:rPr>
        <w:t>談判本年內可能有重大進展。值得注意的是，上年</w:t>
      </w:r>
      <w:r w:rsidRPr="00221245">
        <w:rPr>
          <w:rFonts w:eastAsia="標楷體"/>
          <w:sz w:val="36"/>
          <w:szCs w:val="36"/>
        </w:rPr>
        <w:t>APEC</w:t>
      </w:r>
      <w:r w:rsidRPr="00221245">
        <w:rPr>
          <w:rFonts w:eastAsia="標楷體"/>
          <w:sz w:val="36"/>
          <w:szCs w:val="36"/>
        </w:rPr>
        <w:t>經濟領袖會議通過「</w:t>
      </w:r>
      <w:r w:rsidRPr="00221245">
        <w:rPr>
          <w:rFonts w:eastAsia="標楷體"/>
          <w:sz w:val="36"/>
          <w:szCs w:val="36"/>
        </w:rPr>
        <w:t>APEC</w:t>
      </w:r>
      <w:r w:rsidRPr="00221245">
        <w:rPr>
          <w:rFonts w:eastAsia="標楷體"/>
          <w:sz w:val="36"/>
          <w:szCs w:val="36"/>
        </w:rPr>
        <w:t>實現亞太自由貿易區（</w:t>
      </w:r>
      <w:r w:rsidRPr="00221245">
        <w:rPr>
          <w:rFonts w:eastAsia="標楷體"/>
          <w:sz w:val="36"/>
          <w:szCs w:val="36"/>
        </w:rPr>
        <w:t>FTAAP</w:t>
      </w:r>
      <w:r w:rsidRPr="00221245">
        <w:rPr>
          <w:rFonts w:eastAsia="標楷體"/>
          <w:sz w:val="36"/>
          <w:szCs w:val="36"/>
        </w:rPr>
        <w:t>）北京路徑圖」，宣示在</w:t>
      </w:r>
      <w:r w:rsidRPr="00221245">
        <w:rPr>
          <w:rFonts w:eastAsia="標楷體"/>
          <w:sz w:val="36"/>
          <w:szCs w:val="36"/>
        </w:rPr>
        <w:t>2016</w:t>
      </w:r>
      <w:r w:rsidRPr="00221245">
        <w:rPr>
          <w:rFonts w:eastAsia="標楷體"/>
          <w:sz w:val="36"/>
          <w:szCs w:val="36"/>
        </w:rPr>
        <w:t>年完成「</w:t>
      </w:r>
      <w:r w:rsidRPr="00221245">
        <w:rPr>
          <w:rFonts w:eastAsia="標楷體"/>
          <w:sz w:val="36"/>
          <w:szCs w:val="36"/>
        </w:rPr>
        <w:t>FTAAP</w:t>
      </w:r>
      <w:r w:rsidRPr="00221245">
        <w:rPr>
          <w:rFonts w:eastAsia="標楷體"/>
          <w:sz w:val="36"/>
          <w:szCs w:val="36"/>
        </w:rPr>
        <w:t>共同策略研究</w:t>
      </w:r>
      <w:r w:rsidRPr="00221245">
        <w:rPr>
          <w:rFonts w:eastAsia="標楷體"/>
          <w:sz w:val="36"/>
          <w:szCs w:val="36"/>
        </w:rPr>
        <w:t>(collective strategic study)</w:t>
      </w:r>
      <w:r w:rsidRPr="00221245">
        <w:rPr>
          <w:rFonts w:eastAsia="標楷體"/>
          <w:sz w:val="36"/>
          <w:szCs w:val="36"/>
        </w:rPr>
        <w:t>」。就此我方將與其他</w:t>
      </w:r>
      <w:r w:rsidRPr="00221245">
        <w:rPr>
          <w:rFonts w:eastAsia="標楷體"/>
          <w:sz w:val="36"/>
          <w:szCs w:val="36"/>
        </w:rPr>
        <w:t>APEC</w:t>
      </w:r>
      <w:r w:rsidRPr="00221245">
        <w:rPr>
          <w:rFonts w:eastAsia="標楷體"/>
          <w:sz w:val="36"/>
          <w:szCs w:val="36"/>
        </w:rPr>
        <w:t>會員體保持密切聯繫，以掌握相關發展。</w:t>
      </w:r>
    </w:p>
    <w:p w:rsidR="0007034E" w:rsidRPr="00221245" w:rsidRDefault="0007034E" w:rsidP="00221245">
      <w:pPr>
        <w:snapToGrid w:val="0"/>
        <w:spacing w:line="560" w:lineRule="exact"/>
        <w:ind w:firstLineChars="200" w:firstLine="720"/>
        <w:jc w:val="both"/>
        <w:rPr>
          <w:rFonts w:eastAsia="標楷體"/>
          <w:sz w:val="36"/>
          <w:szCs w:val="36"/>
        </w:rPr>
      </w:pPr>
      <w:r w:rsidRPr="00221245">
        <w:rPr>
          <w:rFonts w:eastAsia="標楷體"/>
          <w:sz w:val="36"/>
          <w:szCs w:val="36"/>
        </w:rPr>
        <w:t>「區域全面經濟夥伴協定」</w:t>
      </w:r>
      <w:r w:rsidRPr="00221245">
        <w:rPr>
          <w:rFonts w:eastAsia="標楷體"/>
          <w:sz w:val="36"/>
          <w:szCs w:val="36"/>
        </w:rPr>
        <w:t>(RCEP)</w:t>
      </w:r>
      <w:r w:rsidRPr="00221245">
        <w:rPr>
          <w:rFonts w:eastAsia="標楷體"/>
          <w:sz w:val="36"/>
          <w:szCs w:val="36"/>
        </w:rPr>
        <w:t>成員國於本年</w:t>
      </w:r>
      <w:r w:rsidRPr="00221245">
        <w:rPr>
          <w:rFonts w:eastAsia="標楷體"/>
          <w:sz w:val="36"/>
          <w:szCs w:val="36"/>
        </w:rPr>
        <w:t>2</w:t>
      </w:r>
      <w:r w:rsidRPr="00221245">
        <w:rPr>
          <w:rFonts w:eastAsia="標楷體"/>
          <w:sz w:val="36"/>
          <w:szCs w:val="36"/>
        </w:rPr>
        <w:t>月在泰國進行第</w:t>
      </w:r>
      <w:r w:rsidRPr="00221245">
        <w:rPr>
          <w:rFonts w:eastAsia="標楷體"/>
          <w:sz w:val="36"/>
          <w:szCs w:val="36"/>
        </w:rPr>
        <w:t>7</w:t>
      </w:r>
      <w:r w:rsidRPr="00221245">
        <w:rPr>
          <w:rFonts w:eastAsia="標楷體"/>
          <w:sz w:val="36"/>
          <w:szCs w:val="36"/>
        </w:rPr>
        <w:t>回合談判，雖然中國大陸已表示有意加速談判進程，惟成員國能否克服歧見，如期於本年底前完成協商仍有待觀察。</w:t>
      </w:r>
    </w:p>
    <w:p w:rsidR="0007034E" w:rsidRPr="00221245" w:rsidRDefault="0007034E" w:rsidP="00221245">
      <w:pPr>
        <w:snapToGrid w:val="0"/>
        <w:spacing w:line="560" w:lineRule="exact"/>
        <w:ind w:firstLineChars="200" w:firstLine="720"/>
        <w:jc w:val="both"/>
        <w:rPr>
          <w:rFonts w:eastAsia="標楷體"/>
          <w:sz w:val="36"/>
          <w:szCs w:val="36"/>
        </w:rPr>
      </w:pPr>
      <w:r w:rsidRPr="00221245">
        <w:rPr>
          <w:rFonts w:eastAsia="標楷體"/>
          <w:sz w:val="36"/>
          <w:szCs w:val="36"/>
        </w:rPr>
        <w:t>上年</w:t>
      </w:r>
      <w:r w:rsidRPr="00221245">
        <w:rPr>
          <w:rFonts w:eastAsia="標楷體"/>
          <w:sz w:val="36"/>
          <w:szCs w:val="36"/>
        </w:rPr>
        <w:t>11</w:t>
      </w:r>
      <w:r w:rsidRPr="00221245">
        <w:rPr>
          <w:rFonts w:eastAsia="標楷體"/>
          <w:sz w:val="36"/>
          <w:szCs w:val="36"/>
        </w:rPr>
        <w:t>月澳、陸宣布完成自由貿易協定談判，雙方</w:t>
      </w:r>
      <w:r w:rsidR="00680204">
        <w:rPr>
          <w:rFonts w:eastAsia="標楷體" w:hint="eastAsia"/>
          <w:sz w:val="36"/>
          <w:szCs w:val="36"/>
        </w:rPr>
        <w:t>現正積極核對文字以期儘速</w:t>
      </w:r>
      <w:r w:rsidRPr="00221245">
        <w:rPr>
          <w:rFonts w:eastAsia="標楷體"/>
          <w:sz w:val="36"/>
          <w:szCs w:val="36"/>
        </w:rPr>
        <w:t>簽署。韓、陸自由貿易協定已於本年</w:t>
      </w:r>
      <w:r w:rsidRPr="00221245">
        <w:rPr>
          <w:rFonts w:eastAsia="標楷體"/>
          <w:sz w:val="36"/>
          <w:szCs w:val="36"/>
        </w:rPr>
        <w:t>2</w:t>
      </w:r>
      <w:r w:rsidRPr="00221245">
        <w:rPr>
          <w:rFonts w:eastAsia="標楷體"/>
          <w:sz w:val="36"/>
          <w:szCs w:val="36"/>
        </w:rPr>
        <w:t>月草簽，雙方並有意儘速正式簽署。本年</w:t>
      </w:r>
      <w:r w:rsidRPr="00221245">
        <w:rPr>
          <w:rFonts w:eastAsia="標楷體"/>
          <w:sz w:val="36"/>
          <w:szCs w:val="36"/>
        </w:rPr>
        <w:t>3</w:t>
      </w:r>
      <w:r w:rsidRPr="00221245">
        <w:rPr>
          <w:rFonts w:eastAsia="標楷體"/>
          <w:sz w:val="36"/>
          <w:szCs w:val="36"/>
        </w:rPr>
        <w:t>月陸方也公開表示將加速日、韓、陸自由貿易協定之談判。這些發展顯示，區域經濟整合之動力仍然強勁，我國正密切注意相關發展，並積極加強雙邊經貿關係。</w:t>
      </w:r>
    </w:p>
    <w:p w:rsidR="003B232E" w:rsidRPr="00221245" w:rsidRDefault="0007034E" w:rsidP="00221245">
      <w:pPr>
        <w:spacing w:line="560" w:lineRule="exact"/>
        <w:ind w:firstLineChars="200" w:firstLine="720"/>
        <w:jc w:val="both"/>
        <w:rPr>
          <w:rFonts w:eastAsia="標楷體"/>
          <w:b/>
          <w:sz w:val="36"/>
          <w:szCs w:val="36"/>
        </w:rPr>
      </w:pPr>
      <w:r w:rsidRPr="00221245">
        <w:rPr>
          <w:rFonts w:eastAsia="標楷體"/>
          <w:sz w:val="36"/>
          <w:szCs w:val="36"/>
        </w:rPr>
        <w:t>頁岩</w:t>
      </w:r>
      <w:r w:rsidRPr="00221245">
        <w:rPr>
          <w:rFonts w:eastAsia="標楷體"/>
          <w:color w:val="000000"/>
          <w:sz w:val="36"/>
          <w:szCs w:val="36"/>
        </w:rPr>
        <w:t>氣之開發及國際原油價格之變動，是近期能源市場</w:t>
      </w:r>
      <w:r w:rsidRPr="00221245">
        <w:rPr>
          <w:rFonts w:eastAsia="標楷體"/>
          <w:color w:val="000000"/>
          <w:sz w:val="36"/>
          <w:szCs w:val="36"/>
        </w:rPr>
        <w:lastRenderedPageBreak/>
        <w:t>之兩項重要發展，對國際政治及經濟安全之影響值得注意。俄羅斯、伊朗及委內瑞拉等國因仰賴石油輸出，其經濟受到原油價格下跌之衝擊較大。中國大陸是全球最大石油進口國及最大消費國，油價大幅滑落，不僅可大量儲存戰備原油，亦可舒緩國內通貨膨脹壓力，對經濟景氣有正面影響。另俄羅斯、伊朗及委內瑞拉等國為舒緩國內經濟壓力，積極尋求中國大陸的資助，無疑增加中國大陸在全球的影響力。</w:t>
      </w:r>
    </w:p>
    <w:p w:rsidR="00221245" w:rsidRPr="00221245" w:rsidRDefault="00221245" w:rsidP="00221245">
      <w:pPr>
        <w:pStyle w:val="a5"/>
        <w:spacing w:line="560" w:lineRule="exact"/>
        <w:jc w:val="both"/>
        <w:rPr>
          <w:rFonts w:eastAsia="標楷體"/>
          <w:b/>
          <w:sz w:val="36"/>
          <w:szCs w:val="36"/>
        </w:rPr>
      </w:pPr>
    </w:p>
    <w:p w:rsidR="003B232E" w:rsidRPr="00221245" w:rsidRDefault="003B232E" w:rsidP="00221245">
      <w:pPr>
        <w:pStyle w:val="a5"/>
        <w:spacing w:line="560" w:lineRule="exact"/>
        <w:jc w:val="both"/>
        <w:outlineLvl w:val="0"/>
        <w:rPr>
          <w:rFonts w:eastAsia="標楷體"/>
          <w:b/>
          <w:sz w:val="36"/>
          <w:szCs w:val="36"/>
        </w:rPr>
      </w:pPr>
      <w:bookmarkStart w:id="6" w:name="_Toc413922271"/>
      <w:r w:rsidRPr="00221245">
        <w:rPr>
          <w:rFonts w:eastAsia="標楷體"/>
          <w:b/>
          <w:sz w:val="36"/>
          <w:szCs w:val="36"/>
        </w:rPr>
        <w:t>參、當前外交政策與主要成果</w:t>
      </w:r>
      <w:bookmarkEnd w:id="6"/>
    </w:p>
    <w:p w:rsidR="003B232E" w:rsidRPr="00221245" w:rsidRDefault="003B232E" w:rsidP="00221245">
      <w:pPr>
        <w:pStyle w:val="a5"/>
        <w:spacing w:line="560" w:lineRule="exact"/>
        <w:jc w:val="both"/>
        <w:outlineLvl w:val="1"/>
        <w:rPr>
          <w:rFonts w:eastAsia="標楷體"/>
          <w:b/>
          <w:sz w:val="36"/>
          <w:szCs w:val="36"/>
        </w:rPr>
      </w:pPr>
      <w:bookmarkStart w:id="7" w:name="_Toc413922272"/>
      <w:r w:rsidRPr="00221245">
        <w:rPr>
          <w:rFonts w:eastAsia="標楷體"/>
          <w:b/>
          <w:sz w:val="36"/>
          <w:szCs w:val="36"/>
        </w:rPr>
        <w:t>一、強化與邦交國各項交流與合作</w:t>
      </w:r>
      <w:bookmarkEnd w:id="7"/>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（一）加強高層邀訪以深化邦誼</w:t>
      </w:r>
      <w:r w:rsidRPr="00221245">
        <w:rPr>
          <w:rFonts w:eastAsia="標楷體"/>
          <w:b/>
          <w:color w:val="000000"/>
          <w:sz w:val="36"/>
          <w:szCs w:val="36"/>
        </w:rPr>
        <w:t xml:space="preserve"> </w:t>
      </w:r>
    </w:p>
    <w:p w:rsidR="003B232E" w:rsidRPr="00221245" w:rsidRDefault="003B232E" w:rsidP="00221245">
      <w:pPr>
        <w:snapToGrid w:val="0"/>
        <w:spacing w:line="560" w:lineRule="exact"/>
        <w:ind w:leftChars="337" w:left="811" w:hanging="2"/>
        <w:jc w:val="both"/>
        <w:rPr>
          <w:rFonts w:eastAsia="標楷體"/>
          <w:sz w:val="36"/>
          <w:szCs w:val="36"/>
        </w:rPr>
      </w:pPr>
      <w:r w:rsidRPr="00221245">
        <w:rPr>
          <w:rFonts w:eastAsia="標楷體"/>
          <w:sz w:val="36"/>
          <w:szCs w:val="36"/>
        </w:rPr>
        <w:t>上年</w:t>
      </w:r>
      <w:r w:rsidRPr="00221245">
        <w:rPr>
          <w:rFonts w:eastAsia="標楷體"/>
          <w:sz w:val="36"/>
          <w:szCs w:val="36"/>
        </w:rPr>
        <w:t>10</w:t>
      </w:r>
      <w:r w:rsidRPr="00221245">
        <w:rPr>
          <w:rFonts w:eastAsia="標楷體"/>
          <w:sz w:val="36"/>
          <w:szCs w:val="36"/>
        </w:rPr>
        <w:t>月迄今，友邦元首及高層政要包括巴拉圭共和國總統卡提斯（</w:t>
      </w:r>
      <w:r w:rsidRPr="00221245">
        <w:rPr>
          <w:rFonts w:eastAsia="標楷體"/>
          <w:sz w:val="36"/>
          <w:szCs w:val="36"/>
        </w:rPr>
        <w:t>Horacio CARTES</w:t>
      </w:r>
      <w:r w:rsidRPr="00221245">
        <w:rPr>
          <w:rFonts w:eastAsia="標楷體"/>
          <w:sz w:val="36"/>
          <w:szCs w:val="36"/>
        </w:rPr>
        <w:t>）、馬紹爾群島共和國總統羅亞克（</w:t>
      </w:r>
      <w:r w:rsidRPr="00221245">
        <w:rPr>
          <w:rFonts w:eastAsia="標楷體"/>
          <w:sz w:val="36"/>
          <w:szCs w:val="36"/>
        </w:rPr>
        <w:t>Christopher J. LOEAK</w:t>
      </w:r>
      <w:r w:rsidRPr="00221245">
        <w:rPr>
          <w:rFonts w:eastAsia="標楷體"/>
          <w:sz w:val="36"/>
          <w:szCs w:val="36"/>
        </w:rPr>
        <w:t>）伉儷、諾魯共和國總統瓦卡（</w:t>
      </w:r>
      <w:r w:rsidRPr="00221245">
        <w:rPr>
          <w:rFonts w:eastAsia="標楷體"/>
          <w:sz w:val="36"/>
          <w:szCs w:val="36"/>
        </w:rPr>
        <w:t>Baron Divavesi WAQA</w:t>
      </w:r>
      <w:r w:rsidRPr="00221245">
        <w:rPr>
          <w:rFonts w:eastAsia="標楷體"/>
          <w:sz w:val="36"/>
          <w:szCs w:val="36"/>
        </w:rPr>
        <w:t>）伉儷、吐瓦魯國總督依塔雷理（</w:t>
      </w:r>
      <w:r w:rsidRPr="00221245">
        <w:rPr>
          <w:rFonts w:eastAsia="標楷體"/>
          <w:sz w:val="36"/>
          <w:szCs w:val="36"/>
        </w:rPr>
        <w:t>Iakoba Taeia ITALELI</w:t>
      </w:r>
      <w:r w:rsidRPr="00221245">
        <w:rPr>
          <w:rFonts w:eastAsia="標楷體"/>
          <w:sz w:val="36"/>
          <w:szCs w:val="36"/>
        </w:rPr>
        <w:t>）伉儷、宏都拉斯共和國副總統艾蕾拉（</w:t>
      </w:r>
      <w:r w:rsidRPr="00221245">
        <w:rPr>
          <w:rFonts w:eastAsia="標楷體"/>
          <w:sz w:val="36"/>
          <w:szCs w:val="36"/>
        </w:rPr>
        <w:t>Lorena Enriqueta HERRERA ESTÉVEZ DE ENAMORADO</w:t>
      </w:r>
      <w:r w:rsidRPr="00221245">
        <w:rPr>
          <w:rFonts w:eastAsia="標楷體"/>
          <w:sz w:val="36"/>
          <w:szCs w:val="36"/>
        </w:rPr>
        <w:t>）暨夫婿、吐瓦魯國總理索本嘉（</w:t>
      </w:r>
      <w:r w:rsidRPr="00221245">
        <w:rPr>
          <w:rFonts w:eastAsia="標楷體"/>
          <w:sz w:val="36"/>
          <w:szCs w:val="36"/>
        </w:rPr>
        <w:t>H.E. Enele SOSENE SOPOAGA</w:t>
      </w:r>
      <w:r w:rsidRPr="00221245">
        <w:rPr>
          <w:rFonts w:eastAsia="標楷體"/>
          <w:sz w:val="36"/>
          <w:szCs w:val="36"/>
        </w:rPr>
        <w:t>）伉儷、巴拿馬共和國第一夫人羅蕾娜女士（</w:t>
      </w:r>
      <w:r w:rsidRPr="00221245">
        <w:rPr>
          <w:rFonts w:eastAsia="標楷體"/>
          <w:sz w:val="36"/>
          <w:szCs w:val="36"/>
        </w:rPr>
        <w:t>Lorena CASTILLO DE VARELA</w:t>
      </w:r>
      <w:r w:rsidRPr="00221245">
        <w:rPr>
          <w:rFonts w:eastAsia="標楷體"/>
          <w:sz w:val="36"/>
          <w:szCs w:val="36"/>
        </w:rPr>
        <w:t>）、尼加拉瓜共和國國會議長努內斯（</w:t>
      </w:r>
      <w:r w:rsidRPr="00221245">
        <w:rPr>
          <w:rFonts w:eastAsia="標楷體"/>
          <w:sz w:val="36"/>
          <w:szCs w:val="36"/>
        </w:rPr>
        <w:t>Santos René NÚÑEZ TÉLLEZ</w:t>
      </w:r>
      <w:r w:rsidRPr="00221245">
        <w:rPr>
          <w:rFonts w:eastAsia="標楷體"/>
          <w:sz w:val="36"/>
          <w:szCs w:val="36"/>
        </w:rPr>
        <w:t>）伉儷、瓜地馬拉共和國國會議長克雷斯伯（</w:t>
      </w:r>
      <w:r w:rsidRPr="00221245">
        <w:rPr>
          <w:rFonts w:eastAsia="標楷體"/>
          <w:sz w:val="36"/>
          <w:szCs w:val="36"/>
        </w:rPr>
        <w:t>Arístides CRESPO VILLEGAS</w:t>
      </w:r>
      <w:r w:rsidRPr="00221245">
        <w:rPr>
          <w:rFonts w:eastAsia="標楷體"/>
          <w:sz w:val="36"/>
          <w:szCs w:val="36"/>
        </w:rPr>
        <w:t>）、薩爾瓦多共和國外交部長馬丁內斯（</w:t>
      </w:r>
      <w:r w:rsidRPr="00221245">
        <w:rPr>
          <w:rFonts w:eastAsia="標楷體"/>
          <w:sz w:val="36"/>
          <w:szCs w:val="36"/>
        </w:rPr>
        <w:t>Hugo Roger MARTÍNEZ Bonilla</w:t>
      </w:r>
      <w:r w:rsidRPr="00221245">
        <w:rPr>
          <w:rFonts w:eastAsia="標楷體"/>
          <w:sz w:val="36"/>
          <w:szCs w:val="36"/>
        </w:rPr>
        <w:t>）、聖文森外交、外貿、商業曁資訊科技部長龔沙福（</w:t>
      </w:r>
      <w:r w:rsidRPr="00221245">
        <w:rPr>
          <w:rFonts w:eastAsia="標楷體"/>
          <w:sz w:val="36"/>
          <w:szCs w:val="36"/>
        </w:rPr>
        <w:t xml:space="preserve">Camillo M. </w:t>
      </w:r>
      <w:r w:rsidRPr="00221245">
        <w:rPr>
          <w:rFonts w:eastAsia="標楷體"/>
          <w:sz w:val="36"/>
          <w:szCs w:val="36"/>
        </w:rPr>
        <w:lastRenderedPageBreak/>
        <w:t>GONSALVES</w:t>
      </w:r>
      <w:r w:rsidRPr="00221245">
        <w:rPr>
          <w:rFonts w:eastAsia="標楷體"/>
          <w:sz w:val="36"/>
          <w:szCs w:val="36"/>
        </w:rPr>
        <w:t>）伉儷、聖露西亞外交、國際貿易曁民航部部長包提斯</w:t>
      </w:r>
      <w:r w:rsidRPr="00221245">
        <w:rPr>
          <w:rFonts w:eastAsia="標楷體"/>
          <w:sz w:val="36"/>
          <w:szCs w:val="36"/>
        </w:rPr>
        <w:t>(Alva Baptiste)</w:t>
      </w:r>
      <w:r w:rsidRPr="00221245">
        <w:rPr>
          <w:rFonts w:eastAsia="標楷體"/>
          <w:sz w:val="36"/>
          <w:szCs w:val="36"/>
        </w:rPr>
        <w:t>等相繼率團來訪，對增進相互瞭解及促進邦誼甚具助益。</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（二）援外工作制度化，嘉惠友邦人民</w:t>
      </w:r>
    </w:p>
    <w:p w:rsidR="003B232E" w:rsidRPr="00221245" w:rsidRDefault="003B232E" w:rsidP="00221245">
      <w:pPr>
        <w:snapToGrid w:val="0"/>
        <w:spacing w:line="560" w:lineRule="exact"/>
        <w:ind w:leftChars="337" w:left="1080" w:hanging="271"/>
        <w:jc w:val="both"/>
        <w:rPr>
          <w:rFonts w:eastAsia="標楷體"/>
          <w:bCs/>
          <w:color w:val="000000"/>
          <w:sz w:val="36"/>
          <w:szCs w:val="36"/>
        </w:rPr>
      </w:pPr>
      <w:r w:rsidRPr="00221245">
        <w:rPr>
          <w:rFonts w:eastAsia="標楷體"/>
          <w:bCs/>
          <w:color w:val="000000"/>
          <w:sz w:val="36"/>
          <w:szCs w:val="36"/>
        </w:rPr>
        <w:t>1.</w:t>
      </w:r>
      <w:r w:rsidRPr="00221245">
        <w:rPr>
          <w:rFonts w:eastAsia="標楷體"/>
          <w:b/>
          <w:sz w:val="36"/>
          <w:szCs w:val="36"/>
        </w:rPr>
        <w:t>本部</w:t>
      </w:r>
      <w:r w:rsidRPr="00221245">
        <w:rPr>
          <w:rFonts w:eastAsia="標楷體"/>
          <w:b/>
          <w:bCs/>
          <w:color w:val="000000"/>
          <w:sz w:val="36"/>
          <w:szCs w:val="36"/>
        </w:rPr>
        <w:t>賡續落實援外</w:t>
      </w:r>
      <w:r w:rsidRPr="00221245">
        <w:rPr>
          <w:rFonts w:eastAsia="標楷體"/>
          <w:b/>
          <w:color w:val="000000"/>
          <w:sz w:val="36"/>
          <w:szCs w:val="36"/>
        </w:rPr>
        <w:t>工作三原則</w:t>
      </w:r>
      <w:r w:rsidRPr="00221245">
        <w:rPr>
          <w:rFonts w:eastAsia="標楷體"/>
          <w:color w:val="000000"/>
          <w:sz w:val="36"/>
          <w:szCs w:val="36"/>
        </w:rPr>
        <w:t>：依據</w:t>
      </w:r>
      <w:r w:rsidRPr="00221245">
        <w:rPr>
          <w:rFonts w:eastAsia="標楷體"/>
          <w:bCs/>
          <w:color w:val="000000"/>
          <w:sz w:val="36"/>
          <w:szCs w:val="36"/>
        </w:rPr>
        <w:t>「目的正當、過程合法、執行有效」之援外三原則及</w:t>
      </w:r>
      <w:r w:rsidRPr="00221245">
        <w:rPr>
          <w:rFonts w:eastAsia="標楷體"/>
          <w:color w:val="000000"/>
          <w:kern w:val="0"/>
          <w:sz w:val="36"/>
          <w:szCs w:val="36"/>
        </w:rPr>
        <w:t>「</w:t>
      </w:r>
      <w:r w:rsidRPr="00221245">
        <w:rPr>
          <w:rFonts w:eastAsia="標楷體"/>
          <w:bCs/>
          <w:color w:val="000000"/>
          <w:sz w:val="36"/>
          <w:szCs w:val="36"/>
        </w:rPr>
        <w:t>巴黎</w:t>
      </w:r>
      <w:r w:rsidRPr="00221245">
        <w:rPr>
          <w:rFonts w:eastAsia="標楷體"/>
          <w:color w:val="000000"/>
          <w:kern w:val="0"/>
          <w:sz w:val="36"/>
          <w:szCs w:val="36"/>
        </w:rPr>
        <w:t>援助成效宣言」之理念，</w:t>
      </w:r>
      <w:r w:rsidRPr="00221245">
        <w:rPr>
          <w:rFonts w:eastAsia="標楷體"/>
          <w:bCs/>
          <w:color w:val="000000"/>
          <w:sz w:val="36"/>
          <w:szCs w:val="36"/>
        </w:rPr>
        <w:t>協助友邦民生基礎建設、國家生存發展，改善當地醫衛教育水準及提升人民生活品質。至本年</w:t>
      </w:r>
      <w:r w:rsidRPr="00221245">
        <w:rPr>
          <w:rFonts w:eastAsia="標楷體"/>
          <w:bCs/>
          <w:color w:val="000000"/>
          <w:sz w:val="36"/>
          <w:szCs w:val="36"/>
        </w:rPr>
        <w:t>1</w:t>
      </w:r>
      <w:r w:rsidRPr="00221245">
        <w:rPr>
          <w:rFonts w:eastAsia="標楷體"/>
          <w:color w:val="000000"/>
          <w:sz w:val="36"/>
          <w:szCs w:val="36"/>
        </w:rPr>
        <w:t>月止，我國派駐友邦之技術團、醫療團、工業服務團及投資貿易團等共</w:t>
      </w:r>
      <w:r w:rsidRPr="00221245">
        <w:rPr>
          <w:rFonts w:eastAsia="標楷體"/>
          <w:color w:val="000000"/>
          <w:sz w:val="36"/>
          <w:szCs w:val="36"/>
        </w:rPr>
        <w:t>16</w:t>
      </w:r>
      <w:r w:rsidRPr="00221245">
        <w:rPr>
          <w:rFonts w:eastAsia="標楷體"/>
          <w:color w:val="000000"/>
          <w:sz w:val="36"/>
          <w:szCs w:val="36"/>
        </w:rPr>
        <w:t>團，派遣</w:t>
      </w:r>
      <w:r w:rsidRPr="00221245">
        <w:rPr>
          <w:rFonts w:eastAsia="標楷體"/>
          <w:bCs/>
          <w:color w:val="000000"/>
          <w:sz w:val="36"/>
          <w:szCs w:val="36"/>
        </w:rPr>
        <w:t>147</w:t>
      </w:r>
      <w:r w:rsidRPr="00221245">
        <w:rPr>
          <w:rFonts w:eastAsia="標楷體"/>
          <w:color w:val="000000"/>
          <w:sz w:val="36"/>
          <w:szCs w:val="36"/>
        </w:rPr>
        <w:t>位專家、技術人員及計畫經理，執行包括農藝、漁業、園藝、畜牧、手工藝、醫療、水利、農機、交通、資通訊、工業服務及貿易投資等</w:t>
      </w:r>
      <w:r w:rsidRPr="00221245">
        <w:rPr>
          <w:rFonts w:eastAsia="標楷體"/>
          <w:color w:val="000000"/>
          <w:sz w:val="36"/>
          <w:szCs w:val="36"/>
        </w:rPr>
        <w:t>89</w:t>
      </w:r>
      <w:r w:rsidRPr="00221245">
        <w:rPr>
          <w:rFonts w:eastAsia="標楷體"/>
          <w:color w:val="000000"/>
          <w:sz w:val="36"/>
          <w:szCs w:val="36"/>
        </w:rPr>
        <w:t>項合作計畫，</w:t>
      </w:r>
      <w:r w:rsidRPr="00221245">
        <w:rPr>
          <w:rFonts w:eastAsia="標楷體"/>
          <w:bCs/>
          <w:color w:val="000000"/>
          <w:sz w:val="36"/>
          <w:szCs w:val="36"/>
        </w:rPr>
        <w:t>分布於亞太、亞西、非洲、加勒比海、中美洲及南美洲地區之</w:t>
      </w:r>
      <w:r w:rsidRPr="00221245">
        <w:rPr>
          <w:rFonts w:eastAsia="標楷體"/>
          <w:bCs/>
          <w:color w:val="000000"/>
          <w:sz w:val="36"/>
          <w:szCs w:val="36"/>
        </w:rPr>
        <w:t>31</w:t>
      </w:r>
      <w:r w:rsidRPr="00221245">
        <w:rPr>
          <w:rFonts w:eastAsia="標楷體"/>
          <w:bCs/>
          <w:color w:val="000000"/>
          <w:sz w:val="36"/>
          <w:szCs w:val="36"/>
        </w:rPr>
        <w:t>國</w:t>
      </w:r>
      <w:r w:rsidRPr="00221245">
        <w:rPr>
          <w:rFonts w:eastAsia="標楷體"/>
          <w:color w:val="000000"/>
          <w:sz w:val="36"/>
          <w:szCs w:val="36"/>
        </w:rPr>
        <w:t>，嘉惠友邦人民</w:t>
      </w:r>
      <w:r w:rsidRPr="00221245">
        <w:rPr>
          <w:rFonts w:eastAsia="標楷體"/>
          <w:bCs/>
          <w:color w:val="000000"/>
          <w:sz w:val="36"/>
          <w:szCs w:val="36"/>
        </w:rPr>
        <w:t>。</w:t>
      </w:r>
    </w:p>
    <w:p w:rsidR="003B232E" w:rsidRPr="00221245" w:rsidRDefault="003B232E" w:rsidP="00221245">
      <w:pPr>
        <w:snapToGrid w:val="0"/>
        <w:spacing w:line="560" w:lineRule="exact"/>
        <w:ind w:leftChars="337" w:left="1080" w:hanging="271"/>
        <w:jc w:val="both"/>
        <w:rPr>
          <w:rFonts w:eastAsia="標楷體"/>
          <w:color w:val="000000"/>
          <w:sz w:val="36"/>
          <w:szCs w:val="36"/>
        </w:rPr>
      </w:pPr>
      <w:r w:rsidRPr="00221245">
        <w:rPr>
          <w:rFonts w:eastAsia="標楷體"/>
          <w:bCs/>
          <w:color w:val="000000"/>
          <w:sz w:val="36"/>
          <w:szCs w:val="36"/>
        </w:rPr>
        <w:t>2.</w:t>
      </w:r>
      <w:r w:rsidRPr="00221245">
        <w:rPr>
          <w:rFonts w:eastAsia="標楷體"/>
          <w:b/>
          <w:bCs/>
          <w:color w:val="000000"/>
          <w:sz w:val="36"/>
          <w:szCs w:val="36"/>
        </w:rPr>
        <w:t>提昇透明</w:t>
      </w:r>
      <w:r w:rsidRPr="00221245">
        <w:rPr>
          <w:rFonts w:eastAsia="標楷體"/>
          <w:b/>
          <w:sz w:val="36"/>
          <w:szCs w:val="36"/>
        </w:rPr>
        <w:t>度</w:t>
      </w:r>
      <w:r w:rsidRPr="00221245">
        <w:rPr>
          <w:rFonts w:eastAsia="標楷體"/>
          <w:sz w:val="36"/>
          <w:szCs w:val="36"/>
        </w:rPr>
        <w:t>：本部另運用「</w:t>
      </w:r>
      <w:r w:rsidRPr="00221245">
        <w:rPr>
          <w:rFonts w:eastAsia="標楷體"/>
          <w:bCs/>
          <w:color w:val="000000"/>
          <w:sz w:val="36"/>
          <w:szCs w:val="36"/>
        </w:rPr>
        <w:t>政府</w:t>
      </w:r>
      <w:r w:rsidRPr="00221245">
        <w:rPr>
          <w:rFonts w:eastAsia="標楷體"/>
          <w:sz w:val="36"/>
          <w:szCs w:val="36"/>
        </w:rPr>
        <w:t>開發援助（</w:t>
      </w:r>
      <w:r w:rsidRPr="00221245">
        <w:rPr>
          <w:rFonts w:eastAsia="標楷體"/>
          <w:sz w:val="36"/>
          <w:szCs w:val="36"/>
        </w:rPr>
        <w:t>ODA</w:t>
      </w:r>
      <w:r w:rsidRPr="00221245">
        <w:rPr>
          <w:rFonts w:eastAsia="標楷體"/>
          <w:sz w:val="36"/>
          <w:szCs w:val="36"/>
        </w:rPr>
        <w:t>）資料庫」彙整全國援外統計資料，相關資料均通報「經濟合作暨發展組織」（</w:t>
      </w:r>
      <w:r w:rsidRPr="00221245">
        <w:rPr>
          <w:rFonts w:eastAsia="標楷體"/>
          <w:sz w:val="36"/>
          <w:szCs w:val="36"/>
        </w:rPr>
        <w:t>OECD</w:t>
      </w:r>
      <w:r w:rsidRPr="00221245">
        <w:rPr>
          <w:rFonts w:eastAsia="標楷體"/>
          <w:sz w:val="36"/>
          <w:szCs w:val="36"/>
        </w:rPr>
        <w:t>），並刻撰擬「國際合作發展事務</w:t>
      </w:r>
      <w:r w:rsidRPr="00221245">
        <w:rPr>
          <w:rFonts w:eastAsia="標楷體"/>
          <w:sz w:val="36"/>
          <w:szCs w:val="36"/>
        </w:rPr>
        <w:t>103</w:t>
      </w:r>
      <w:r w:rsidRPr="00221245">
        <w:rPr>
          <w:rFonts w:eastAsia="標楷體"/>
          <w:sz w:val="36"/>
          <w:szCs w:val="36"/>
        </w:rPr>
        <w:t>年度報告」，將於本年</w:t>
      </w:r>
      <w:r w:rsidRPr="00221245">
        <w:rPr>
          <w:rFonts w:eastAsia="標楷體"/>
          <w:sz w:val="36"/>
          <w:szCs w:val="36"/>
        </w:rPr>
        <w:t>4</w:t>
      </w:r>
      <w:r w:rsidRPr="00221245">
        <w:rPr>
          <w:rFonts w:eastAsia="標楷體"/>
          <w:sz w:val="36"/>
          <w:szCs w:val="36"/>
        </w:rPr>
        <w:t>月呈報行政院轉送大院備查，進一步提升我援外工作透明度。</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（三）與邦交國間之雙邊互動情形</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sz w:val="36"/>
          <w:szCs w:val="36"/>
        </w:rPr>
        <w:t>1.</w:t>
      </w:r>
      <w:r w:rsidRPr="00221245">
        <w:rPr>
          <w:rFonts w:eastAsia="標楷體"/>
          <w:b/>
          <w:sz w:val="36"/>
          <w:szCs w:val="36"/>
        </w:rPr>
        <w:t>與亞太友邦整體互動情勢</w:t>
      </w:r>
    </w:p>
    <w:p w:rsidR="003B232E" w:rsidRPr="00221245" w:rsidRDefault="003B232E" w:rsidP="00221245">
      <w:pPr>
        <w:pStyle w:val="aa"/>
        <w:snapToGrid w:val="0"/>
        <w:spacing w:after="0" w:line="560" w:lineRule="exact"/>
        <w:ind w:leftChars="450" w:left="1080" w:rightChars="-50" w:right="-120"/>
        <w:jc w:val="both"/>
        <w:rPr>
          <w:rFonts w:eastAsia="標楷體"/>
          <w:bCs/>
          <w:sz w:val="36"/>
          <w:szCs w:val="36"/>
        </w:rPr>
      </w:pPr>
      <w:r w:rsidRPr="00221245">
        <w:rPr>
          <w:rFonts w:eastAsia="標楷體"/>
          <w:bCs/>
          <w:sz w:val="36"/>
          <w:szCs w:val="36"/>
        </w:rPr>
        <w:t>目前我與亞太友邦間雙邊援助計畫以</w:t>
      </w:r>
      <w:r w:rsidRPr="00221245">
        <w:rPr>
          <w:rFonts w:eastAsia="標楷體"/>
          <w:sz w:val="36"/>
          <w:szCs w:val="36"/>
        </w:rPr>
        <w:t>醫衛合作、漁業合作、職業訓練、糧食安全、潔淨能源及文化交流等</w:t>
      </w:r>
      <w:r w:rsidRPr="00221245">
        <w:rPr>
          <w:rFonts w:eastAsia="標楷體"/>
          <w:sz w:val="36"/>
          <w:szCs w:val="36"/>
        </w:rPr>
        <w:t>6</w:t>
      </w:r>
      <w:r w:rsidRPr="00221245">
        <w:rPr>
          <w:rFonts w:eastAsia="標楷體"/>
          <w:sz w:val="36"/>
          <w:szCs w:val="36"/>
        </w:rPr>
        <w:t>項領域之合作計畫</w:t>
      </w:r>
      <w:r w:rsidRPr="00221245">
        <w:rPr>
          <w:rFonts w:eastAsia="標楷體"/>
          <w:bCs/>
          <w:sz w:val="36"/>
          <w:szCs w:val="36"/>
        </w:rPr>
        <w:t>為主；太平洋</w:t>
      </w:r>
      <w:r w:rsidRPr="00221245">
        <w:rPr>
          <w:rFonts w:eastAsia="標楷體"/>
          <w:bCs/>
          <w:sz w:val="36"/>
          <w:szCs w:val="36"/>
        </w:rPr>
        <w:t>6</w:t>
      </w:r>
      <w:r w:rsidRPr="00221245">
        <w:rPr>
          <w:rFonts w:eastAsia="標楷體"/>
          <w:bCs/>
          <w:sz w:val="36"/>
          <w:szCs w:val="36"/>
        </w:rPr>
        <w:t>友邦向積極支持我參與</w:t>
      </w:r>
      <w:r w:rsidRPr="00221245">
        <w:rPr>
          <w:rFonts w:eastAsia="標楷體"/>
          <w:bCs/>
          <w:sz w:val="36"/>
          <w:szCs w:val="36"/>
        </w:rPr>
        <w:lastRenderedPageBreak/>
        <w:t>「世界衛生大會」（</w:t>
      </w:r>
      <w:r w:rsidRPr="00221245">
        <w:rPr>
          <w:rFonts w:eastAsia="標楷體"/>
          <w:bCs/>
          <w:sz w:val="36"/>
          <w:szCs w:val="36"/>
        </w:rPr>
        <w:t>WHA</w:t>
      </w:r>
      <w:r w:rsidRPr="00221245">
        <w:rPr>
          <w:rFonts w:eastAsia="標楷體"/>
          <w:bCs/>
          <w:sz w:val="36"/>
          <w:szCs w:val="36"/>
        </w:rPr>
        <w:t>）等國際組織。</w:t>
      </w:r>
    </w:p>
    <w:p w:rsidR="003B232E" w:rsidRPr="00221245" w:rsidRDefault="003B232E" w:rsidP="00221245">
      <w:pPr>
        <w:pStyle w:val="aa"/>
        <w:snapToGrid w:val="0"/>
        <w:spacing w:after="0" w:line="560" w:lineRule="exact"/>
        <w:ind w:leftChars="450" w:left="1080" w:rightChars="-50" w:right="-120"/>
        <w:jc w:val="both"/>
        <w:rPr>
          <w:rFonts w:eastAsia="標楷體"/>
          <w:sz w:val="36"/>
          <w:szCs w:val="36"/>
        </w:rPr>
      </w:pPr>
      <w:r w:rsidRPr="00221245">
        <w:rPr>
          <w:rFonts w:eastAsia="標楷體"/>
          <w:sz w:val="36"/>
          <w:szCs w:val="36"/>
        </w:rPr>
        <w:t>我與太平洋</w:t>
      </w:r>
      <w:r w:rsidRPr="00221245">
        <w:rPr>
          <w:rFonts w:eastAsia="標楷體"/>
          <w:sz w:val="36"/>
          <w:szCs w:val="36"/>
        </w:rPr>
        <w:t>6</w:t>
      </w:r>
      <w:r w:rsidRPr="00221245">
        <w:rPr>
          <w:rFonts w:eastAsia="標楷體"/>
          <w:sz w:val="36"/>
          <w:szCs w:val="36"/>
        </w:rPr>
        <w:t>友邦之邦誼穩固，</w:t>
      </w:r>
      <w:r w:rsidRPr="00221245">
        <w:rPr>
          <w:rFonts w:eastAsia="標楷體"/>
          <w:sz w:val="36"/>
          <w:szCs w:val="36"/>
        </w:rPr>
        <w:t xml:space="preserve"> 6</w:t>
      </w:r>
      <w:r w:rsidRPr="00221245">
        <w:rPr>
          <w:rFonts w:eastAsia="標楷體"/>
          <w:sz w:val="36"/>
          <w:szCs w:val="36"/>
        </w:rPr>
        <w:t>友邦總統、總理級政要皆曾於</w:t>
      </w:r>
      <w:r w:rsidRPr="00221245">
        <w:rPr>
          <w:rFonts w:eastAsia="標楷體"/>
          <w:sz w:val="36"/>
          <w:szCs w:val="36"/>
        </w:rPr>
        <w:t>103</w:t>
      </w:r>
      <w:r w:rsidRPr="00221245">
        <w:rPr>
          <w:rFonts w:eastAsia="標楷體"/>
          <w:sz w:val="36"/>
          <w:szCs w:val="36"/>
        </w:rPr>
        <w:t>年訪華，有助增進邦交國對我國近況之瞭解，並使我邦交國更深入瞭解我國對邦交國援贈、援建之誠意與努力。</w:t>
      </w:r>
    </w:p>
    <w:p w:rsidR="003B232E" w:rsidRPr="00221245" w:rsidRDefault="003B232E" w:rsidP="00221245">
      <w:pPr>
        <w:pStyle w:val="aa"/>
        <w:snapToGrid w:val="0"/>
        <w:spacing w:after="0" w:line="560" w:lineRule="exact"/>
        <w:ind w:leftChars="450" w:left="1080" w:rightChars="-50" w:right="-120"/>
        <w:jc w:val="both"/>
        <w:rPr>
          <w:rFonts w:eastAsia="標楷體"/>
          <w:sz w:val="36"/>
          <w:szCs w:val="36"/>
        </w:rPr>
      </w:pPr>
      <w:r w:rsidRPr="00221245">
        <w:rPr>
          <w:rFonts w:eastAsia="標楷體"/>
          <w:sz w:val="36"/>
          <w:szCs w:val="36"/>
        </w:rPr>
        <w:t>此外，我並與美國「東西中心」（</w:t>
      </w:r>
      <w:r w:rsidRPr="00221245">
        <w:rPr>
          <w:rFonts w:eastAsia="標楷體"/>
          <w:sz w:val="36"/>
          <w:szCs w:val="36"/>
        </w:rPr>
        <w:t>East -West Center</w:t>
      </w:r>
      <w:r w:rsidRPr="00221245">
        <w:rPr>
          <w:rFonts w:eastAsia="標楷體"/>
          <w:sz w:val="36"/>
          <w:szCs w:val="36"/>
        </w:rPr>
        <w:t>）合辦「太平洋島國青年領袖培訓計畫」（</w:t>
      </w:r>
      <w:r w:rsidRPr="00221245">
        <w:rPr>
          <w:rFonts w:eastAsia="標楷體"/>
          <w:sz w:val="36"/>
          <w:szCs w:val="36"/>
        </w:rPr>
        <w:t>PILP</w:t>
      </w:r>
      <w:r w:rsidRPr="00221245">
        <w:rPr>
          <w:rFonts w:eastAsia="標楷體"/>
          <w:sz w:val="36"/>
          <w:szCs w:val="36"/>
        </w:rPr>
        <w:t>），規劃於</w:t>
      </w:r>
      <w:r w:rsidRPr="00221245">
        <w:rPr>
          <w:rFonts w:eastAsia="標楷體"/>
          <w:sz w:val="36"/>
          <w:szCs w:val="36"/>
        </w:rPr>
        <w:t>5</w:t>
      </w:r>
      <w:r w:rsidRPr="00221245">
        <w:rPr>
          <w:rFonts w:eastAsia="標楷體"/>
          <w:sz w:val="36"/>
          <w:szCs w:val="36"/>
        </w:rPr>
        <w:t>年內培訓</w:t>
      </w:r>
      <w:r w:rsidRPr="00221245">
        <w:rPr>
          <w:rFonts w:eastAsia="標楷體"/>
          <w:sz w:val="36"/>
          <w:szCs w:val="36"/>
        </w:rPr>
        <w:t>125</w:t>
      </w:r>
      <w:r w:rsidRPr="00221245">
        <w:rPr>
          <w:rFonts w:eastAsia="標楷體"/>
          <w:sz w:val="36"/>
          <w:szCs w:val="36"/>
        </w:rPr>
        <w:t>名太平洋島國青年領袖之領導統御及政府治理才能，並促進彼等對我政經發展之認識。上年計有來自</w:t>
      </w:r>
      <w:r w:rsidRPr="00221245">
        <w:rPr>
          <w:rFonts w:eastAsia="標楷體"/>
          <w:sz w:val="36"/>
          <w:szCs w:val="36"/>
        </w:rPr>
        <w:t>13</w:t>
      </w:r>
      <w:r w:rsidRPr="00221245">
        <w:rPr>
          <w:rFonts w:eastAsia="標楷體"/>
          <w:sz w:val="36"/>
          <w:szCs w:val="36"/>
        </w:rPr>
        <w:t>國</w:t>
      </w:r>
      <w:r w:rsidRPr="00221245">
        <w:rPr>
          <w:rFonts w:eastAsia="標楷體"/>
          <w:sz w:val="36"/>
          <w:szCs w:val="36"/>
        </w:rPr>
        <w:t>26</w:t>
      </w:r>
      <w:r w:rsidRPr="00221245">
        <w:rPr>
          <w:rFonts w:eastAsia="標楷體"/>
          <w:sz w:val="36"/>
          <w:szCs w:val="36"/>
        </w:rPr>
        <w:t>位學員參訓，此計畫為我國、美國與太平洋島國間之三邊合作關係建立良好典範。</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b/>
          <w:sz w:val="36"/>
          <w:szCs w:val="36"/>
        </w:rPr>
        <w:t>2.</w:t>
      </w:r>
      <w:r w:rsidRPr="00221245">
        <w:rPr>
          <w:rFonts w:eastAsia="標楷體"/>
          <w:b/>
          <w:sz w:val="36"/>
          <w:szCs w:val="36"/>
        </w:rPr>
        <w:t>與歐洲友邦整體互動情勢</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我與教廷建交迄今已</w:t>
      </w:r>
      <w:r w:rsidRPr="00221245">
        <w:rPr>
          <w:rFonts w:eastAsia="標楷體"/>
          <w:sz w:val="36"/>
          <w:szCs w:val="36"/>
        </w:rPr>
        <w:t>73</w:t>
      </w:r>
      <w:r w:rsidRPr="00221245">
        <w:rPr>
          <w:rFonts w:eastAsia="標楷體"/>
          <w:sz w:val="36"/>
          <w:szCs w:val="36"/>
        </w:rPr>
        <w:t>年，雙方關係持續穩定發展，我政要及教廷高階神職人員互訪密切，本人於上年</w:t>
      </w:r>
      <w:r w:rsidRPr="00221245">
        <w:rPr>
          <w:rFonts w:eastAsia="標楷體"/>
          <w:sz w:val="36"/>
          <w:szCs w:val="36"/>
        </w:rPr>
        <w:t>10</w:t>
      </w:r>
      <w:r w:rsidRPr="00221245">
        <w:rPr>
          <w:rFonts w:eastAsia="標楷體"/>
          <w:sz w:val="36"/>
          <w:szCs w:val="36"/>
        </w:rPr>
        <w:t>月擔任總統特使出席先教宗保祿六世列真福品典禮，獲教廷高度禮遇與接待。</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我響應教宗慈愛呼籲，積極參加教廷舉辦</w:t>
      </w:r>
      <w:r w:rsidR="00680204">
        <w:rPr>
          <w:rFonts w:eastAsia="標楷體" w:hint="eastAsia"/>
          <w:sz w:val="36"/>
          <w:szCs w:val="36"/>
        </w:rPr>
        <w:t>之</w:t>
      </w:r>
      <w:r w:rsidRPr="00221245">
        <w:rPr>
          <w:rFonts w:eastAsia="標楷體"/>
          <w:sz w:val="36"/>
          <w:szCs w:val="36"/>
        </w:rPr>
        <w:t>國際活動，上年</w:t>
      </w:r>
      <w:r w:rsidRPr="00221245">
        <w:rPr>
          <w:rFonts w:eastAsia="標楷體"/>
          <w:sz w:val="36"/>
          <w:szCs w:val="36"/>
        </w:rPr>
        <w:t>10</w:t>
      </w:r>
      <w:r w:rsidRPr="00221245">
        <w:rPr>
          <w:rFonts w:eastAsia="標楷體"/>
          <w:sz w:val="36"/>
          <w:szCs w:val="36"/>
        </w:rPr>
        <w:t>月分別捐贈</w:t>
      </w:r>
      <w:r w:rsidRPr="00221245">
        <w:rPr>
          <w:rFonts w:eastAsia="標楷體"/>
          <w:sz w:val="36"/>
          <w:szCs w:val="36"/>
        </w:rPr>
        <w:t>10</w:t>
      </w:r>
      <w:r w:rsidRPr="00221245">
        <w:rPr>
          <w:rFonts w:eastAsia="標楷體"/>
          <w:sz w:val="36"/>
          <w:szCs w:val="36"/>
        </w:rPr>
        <w:t>萬歐元協助伊拉克北部難民及捐贈</w:t>
      </w:r>
      <w:r w:rsidRPr="00221245">
        <w:rPr>
          <w:rFonts w:eastAsia="標楷體"/>
          <w:sz w:val="36"/>
          <w:szCs w:val="36"/>
        </w:rPr>
        <w:t>2</w:t>
      </w:r>
      <w:r w:rsidRPr="00221245">
        <w:rPr>
          <w:rFonts w:eastAsia="標楷體"/>
          <w:sz w:val="36"/>
          <w:szCs w:val="36"/>
        </w:rPr>
        <w:t>萬歐元協助西非伊波拉疫情災民，持續增進與教廷之和平人道慈善伙伴關係。馬總統並於本年</w:t>
      </w:r>
      <w:r w:rsidRPr="00221245">
        <w:rPr>
          <w:rFonts w:eastAsia="標楷體"/>
          <w:sz w:val="36"/>
          <w:szCs w:val="36"/>
        </w:rPr>
        <w:t>2</w:t>
      </w:r>
      <w:r w:rsidRPr="00221245">
        <w:rPr>
          <w:rFonts w:eastAsia="標楷體"/>
          <w:sz w:val="36"/>
          <w:szCs w:val="36"/>
        </w:rPr>
        <w:t>月致函教宗方濟各</w:t>
      </w:r>
      <w:r w:rsidRPr="00221245">
        <w:rPr>
          <w:rFonts w:eastAsia="標楷體"/>
          <w:sz w:val="36"/>
          <w:szCs w:val="36"/>
        </w:rPr>
        <w:t>(Pope Francis)</w:t>
      </w:r>
      <w:r w:rsidRPr="00221245">
        <w:rPr>
          <w:rFonts w:eastAsia="標楷體"/>
          <w:sz w:val="36"/>
          <w:szCs w:val="36"/>
        </w:rPr>
        <w:t>，響應教宗「</w:t>
      </w:r>
      <w:r w:rsidRPr="00221245">
        <w:rPr>
          <w:rFonts w:eastAsia="標楷體"/>
          <w:sz w:val="36"/>
          <w:szCs w:val="36"/>
        </w:rPr>
        <w:t>2015</w:t>
      </w:r>
      <w:r w:rsidRPr="00221245">
        <w:rPr>
          <w:rFonts w:eastAsia="標楷體"/>
          <w:sz w:val="36"/>
          <w:szCs w:val="36"/>
        </w:rPr>
        <w:t>年世界和平日」文告，除說明中華民國身為國際社會一份子，善盡「人道援助提供者」角色等多項努力成果，並期盼與教廷及世人共同努力，早日實現友愛與和平之大</w:t>
      </w:r>
      <w:r w:rsidRPr="00221245">
        <w:rPr>
          <w:rFonts w:eastAsia="標楷體"/>
          <w:sz w:val="36"/>
          <w:szCs w:val="36"/>
        </w:rPr>
        <w:lastRenderedPageBreak/>
        <w:t>同世界。</w:t>
      </w:r>
    </w:p>
    <w:p w:rsidR="003B232E" w:rsidRPr="00221245" w:rsidRDefault="003B232E" w:rsidP="00221245">
      <w:pPr>
        <w:snapToGrid w:val="0"/>
        <w:spacing w:line="560" w:lineRule="exact"/>
        <w:ind w:leftChars="337" w:left="1080" w:hanging="271"/>
        <w:jc w:val="both"/>
        <w:rPr>
          <w:rFonts w:eastAsia="標楷體"/>
          <w:sz w:val="36"/>
          <w:szCs w:val="36"/>
        </w:rPr>
      </w:pPr>
      <w:r w:rsidRPr="00221245">
        <w:rPr>
          <w:rFonts w:eastAsia="標楷體"/>
          <w:b/>
          <w:sz w:val="36"/>
          <w:szCs w:val="36"/>
        </w:rPr>
        <w:t>3.</w:t>
      </w:r>
      <w:r w:rsidRPr="00221245">
        <w:rPr>
          <w:rFonts w:eastAsia="標楷體"/>
          <w:b/>
          <w:sz w:val="36"/>
          <w:szCs w:val="36"/>
        </w:rPr>
        <w:t>與拉美友邦整體互動情勢</w:t>
      </w:r>
    </w:p>
    <w:p w:rsidR="003B232E" w:rsidRPr="00221245" w:rsidRDefault="003B232E" w:rsidP="00221245">
      <w:pPr>
        <w:pStyle w:val="aa"/>
        <w:snapToGrid w:val="0"/>
        <w:spacing w:after="0" w:line="560" w:lineRule="exact"/>
        <w:ind w:leftChars="460" w:left="1104" w:rightChars="-50" w:right="-120"/>
        <w:jc w:val="both"/>
        <w:rPr>
          <w:rFonts w:eastAsia="標楷體"/>
          <w:sz w:val="36"/>
          <w:szCs w:val="36"/>
        </w:rPr>
      </w:pPr>
      <w:r w:rsidRPr="00221245">
        <w:rPr>
          <w:rFonts w:eastAsia="標楷體"/>
          <w:sz w:val="36"/>
          <w:szCs w:val="36"/>
        </w:rPr>
        <w:t>我與拉美地區</w:t>
      </w:r>
      <w:r w:rsidRPr="00221245">
        <w:rPr>
          <w:rFonts w:eastAsia="標楷體"/>
          <w:sz w:val="36"/>
          <w:szCs w:val="36"/>
        </w:rPr>
        <w:t>12</w:t>
      </w:r>
      <w:r w:rsidRPr="00221245">
        <w:rPr>
          <w:rFonts w:eastAsia="標楷體"/>
          <w:sz w:val="36"/>
          <w:szCs w:val="36"/>
        </w:rPr>
        <w:t>友邦關係穩固友好，雙方高層互訪頻繁。我國</w:t>
      </w:r>
      <w:r w:rsidR="00D6502E">
        <w:rPr>
          <w:rFonts w:eastAsia="標楷體" w:hint="eastAsia"/>
          <w:sz w:val="36"/>
          <w:szCs w:val="36"/>
        </w:rPr>
        <w:t>持續</w:t>
      </w:r>
      <w:r w:rsidRPr="00221245">
        <w:rPr>
          <w:rFonts w:eastAsia="標楷體"/>
          <w:sz w:val="36"/>
          <w:szCs w:val="36"/>
        </w:rPr>
        <w:t>推動</w:t>
      </w:r>
      <w:r w:rsidR="00D6502E">
        <w:rPr>
          <w:rFonts w:eastAsia="標楷體" w:hint="eastAsia"/>
          <w:sz w:val="36"/>
          <w:szCs w:val="36"/>
        </w:rPr>
        <w:t>改善友邦</w:t>
      </w:r>
      <w:r w:rsidRPr="00221245">
        <w:rPr>
          <w:rFonts w:eastAsia="標楷體"/>
          <w:sz w:val="36"/>
          <w:szCs w:val="36"/>
        </w:rPr>
        <w:t>交通、治安</w:t>
      </w:r>
      <w:r w:rsidR="00D6502E">
        <w:rPr>
          <w:rFonts w:eastAsia="標楷體" w:hint="eastAsia"/>
          <w:sz w:val="36"/>
          <w:szCs w:val="36"/>
        </w:rPr>
        <w:t>、</w:t>
      </w:r>
      <w:r w:rsidRPr="00221245">
        <w:rPr>
          <w:rFonts w:eastAsia="標楷體"/>
          <w:sz w:val="36"/>
          <w:szCs w:val="36"/>
        </w:rPr>
        <w:t>農漁業、醫療衛生、飲水、災害防治、觀光、職訓、綠色能源等合作計畫，嘉惠此區域友邦民眾，受到友邦朝野肯定。此外，我透過「合作混合委員會外長會議」機制及「中美洲經濟整合銀行」體系，挹注合作資源及融資，參與中美洲統合區域型計畫，成果斐然。</w:t>
      </w:r>
      <w:r w:rsidR="00D6502E">
        <w:rPr>
          <w:rFonts w:eastAsia="標楷體" w:hint="eastAsia"/>
          <w:sz w:val="36"/>
          <w:szCs w:val="36"/>
        </w:rPr>
        <w:t>另</w:t>
      </w:r>
      <w:r w:rsidRPr="00221245">
        <w:rPr>
          <w:rFonts w:eastAsia="標楷體"/>
          <w:sz w:val="36"/>
          <w:szCs w:val="36"/>
        </w:rPr>
        <w:t>我協助邦交國開拓臺灣及亞太市場，以促進其經濟發展，並持續對友邦提供人道援助。未來將持續推動與</w:t>
      </w:r>
      <w:r w:rsidRPr="00221245">
        <w:rPr>
          <w:rFonts w:eastAsia="標楷體"/>
          <w:sz w:val="36"/>
          <w:szCs w:val="36"/>
        </w:rPr>
        <w:t>12</w:t>
      </w:r>
      <w:r w:rsidRPr="00221245">
        <w:rPr>
          <w:rFonts w:eastAsia="標楷體"/>
          <w:sz w:val="36"/>
          <w:szCs w:val="36"/>
        </w:rPr>
        <w:t>友邦間之雙邊高層互訪，</w:t>
      </w:r>
      <w:r w:rsidR="00D6502E">
        <w:rPr>
          <w:rFonts w:eastAsia="標楷體" w:hint="eastAsia"/>
          <w:sz w:val="36"/>
          <w:szCs w:val="36"/>
        </w:rPr>
        <w:t>並</w:t>
      </w:r>
      <w:r w:rsidRPr="00221245">
        <w:rPr>
          <w:rFonts w:eastAsia="標楷體"/>
          <w:sz w:val="36"/>
          <w:szCs w:val="36"/>
        </w:rPr>
        <w:t>洽請友邦支持我參與</w:t>
      </w:r>
      <w:r w:rsidR="00D6502E">
        <w:rPr>
          <w:rFonts w:eastAsia="標楷體" w:hint="eastAsia"/>
          <w:sz w:val="36"/>
          <w:szCs w:val="36"/>
        </w:rPr>
        <w:t>國際組織及會議</w:t>
      </w:r>
      <w:r w:rsidRPr="00221245">
        <w:rPr>
          <w:rFonts w:eastAsia="標楷體"/>
          <w:sz w:val="36"/>
          <w:szCs w:val="36"/>
        </w:rPr>
        <w:t>。</w:t>
      </w:r>
    </w:p>
    <w:p w:rsidR="003B232E" w:rsidRPr="00221245" w:rsidRDefault="003B232E" w:rsidP="00221245">
      <w:pPr>
        <w:pStyle w:val="aa"/>
        <w:snapToGrid w:val="0"/>
        <w:spacing w:after="0" w:line="560" w:lineRule="exact"/>
        <w:ind w:leftChars="460" w:left="1104" w:rightChars="-50" w:right="-120"/>
        <w:jc w:val="both"/>
        <w:rPr>
          <w:rFonts w:eastAsia="標楷體"/>
          <w:sz w:val="36"/>
          <w:szCs w:val="36"/>
        </w:rPr>
      </w:pPr>
      <w:r w:rsidRPr="00221245">
        <w:rPr>
          <w:rFonts w:eastAsia="標楷體"/>
          <w:sz w:val="36"/>
          <w:szCs w:val="36"/>
        </w:rPr>
        <w:t>我加勒比海邦交國聖露西亞於本年</w:t>
      </w:r>
      <w:r w:rsidRPr="00221245">
        <w:rPr>
          <w:rFonts w:eastAsia="標楷體"/>
          <w:sz w:val="36"/>
          <w:szCs w:val="36"/>
        </w:rPr>
        <w:t>2</w:t>
      </w:r>
      <w:r w:rsidRPr="00221245">
        <w:rPr>
          <w:rFonts w:eastAsia="標楷體"/>
          <w:sz w:val="36"/>
          <w:szCs w:val="36"/>
        </w:rPr>
        <w:t>月宣布將在華成立大使館，係聖露西亞在亞洲地區開設的第一個大使館，外交部表示歡迎並將提供必要協助。</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b/>
          <w:sz w:val="36"/>
          <w:szCs w:val="36"/>
        </w:rPr>
        <w:t>4.</w:t>
      </w:r>
      <w:r w:rsidRPr="00221245">
        <w:rPr>
          <w:rFonts w:eastAsia="標楷體"/>
          <w:b/>
          <w:sz w:val="36"/>
          <w:szCs w:val="36"/>
        </w:rPr>
        <w:t>與非洲友邦整體互動情勢</w:t>
      </w:r>
    </w:p>
    <w:p w:rsidR="003B232E" w:rsidRPr="00221245" w:rsidRDefault="003B232E" w:rsidP="00221245">
      <w:pPr>
        <w:pStyle w:val="aa"/>
        <w:snapToGrid w:val="0"/>
        <w:spacing w:after="0" w:line="560" w:lineRule="exact"/>
        <w:ind w:leftChars="460" w:left="1104" w:rightChars="-50" w:right="-120"/>
        <w:jc w:val="both"/>
        <w:rPr>
          <w:rFonts w:eastAsia="標楷體"/>
          <w:sz w:val="36"/>
          <w:szCs w:val="36"/>
        </w:rPr>
      </w:pPr>
      <w:r w:rsidRPr="00221245">
        <w:rPr>
          <w:rFonts w:eastAsia="標楷體"/>
          <w:sz w:val="36"/>
          <w:szCs w:val="36"/>
        </w:rPr>
        <w:t>我在非洲計有布吉納法索、聖多美普林西比及史瓦濟蘭等</w:t>
      </w:r>
      <w:r w:rsidRPr="00221245">
        <w:rPr>
          <w:rFonts w:eastAsia="標楷體"/>
          <w:sz w:val="36"/>
          <w:szCs w:val="36"/>
        </w:rPr>
        <w:t>3</w:t>
      </w:r>
      <w:r w:rsidRPr="00221245">
        <w:rPr>
          <w:rFonts w:eastAsia="標楷體"/>
          <w:sz w:val="36"/>
          <w:szCs w:val="36"/>
        </w:rPr>
        <w:t>友邦，我與此</w:t>
      </w:r>
      <w:r w:rsidRPr="00221245">
        <w:rPr>
          <w:rFonts w:eastAsia="標楷體"/>
          <w:sz w:val="36"/>
          <w:szCs w:val="36"/>
        </w:rPr>
        <w:t>3</w:t>
      </w:r>
      <w:r w:rsidRPr="00221245">
        <w:rPr>
          <w:rFonts w:eastAsia="標楷體"/>
          <w:sz w:val="36"/>
          <w:szCs w:val="36"/>
        </w:rPr>
        <w:t>國關係穩固，在政治、經貿、科技、教育、文化及醫療衛生等方面之雙邊合作及交流上，不斷深化與廣化，人員交流往來頻繁；我持續提供各類獎學金，協助友邦培訓人才，</w:t>
      </w:r>
      <w:r w:rsidRPr="00221245">
        <w:rPr>
          <w:rFonts w:eastAsia="標楷體"/>
          <w:sz w:val="36"/>
          <w:szCs w:val="36"/>
        </w:rPr>
        <w:t>3</w:t>
      </w:r>
      <w:r w:rsidRPr="00221245">
        <w:rPr>
          <w:rFonts w:eastAsia="標楷體"/>
          <w:sz w:val="36"/>
          <w:szCs w:val="36"/>
        </w:rPr>
        <w:t>友邦亦堅定支持我參與聯合國專門機構並適時為我執言。</w:t>
      </w:r>
    </w:p>
    <w:p w:rsidR="003B232E" w:rsidRPr="00221245" w:rsidRDefault="003B232E" w:rsidP="00221245">
      <w:pPr>
        <w:pStyle w:val="aa"/>
        <w:snapToGrid w:val="0"/>
        <w:spacing w:after="0" w:line="560" w:lineRule="exact"/>
        <w:ind w:leftChars="460" w:left="1104" w:rightChars="-50" w:right="-120"/>
        <w:jc w:val="both"/>
        <w:rPr>
          <w:rFonts w:eastAsia="標楷體"/>
          <w:sz w:val="36"/>
          <w:szCs w:val="36"/>
        </w:rPr>
      </w:pPr>
    </w:p>
    <w:p w:rsidR="003B232E" w:rsidRPr="00221245" w:rsidRDefault="003B232E" w:rsidP="00221245">
      <w:pPr>
        <w:pStyle w:val="a5"/>
        <w:spacing w:line="560" w:lineRule="exact"/>
        <w:jc w:val="both"/>
        <w:outlineLvl w:val="1"/>
        <w:rPr>
          <w:rFonts w:eastAsia="標楷體"/>
          <w:b/>
          <w:sz w:val="36"/>
          <w:szCs w:val="36"/>
        </w:rPr>
      </w:pPr>
      <w:bookmarkStart w:id="8" w:name="_Toc413922273"/>
      <w:r w:rsidRPr="00221245">
        <w:rPr>
          <w:rFonts w:eastAsia="標楷體"/>
          <w:b/>
          <w:sz w:val="36"/>
          <w:szCs w:val="36"/>
        </w:rPr>
        <w:t>二、深化與無邦交國實質關係</w:t>
      </w:r>
      <w:bookmarkEnd w:id="8"/>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（一）與美國關係</w:t>
      </w:r>
    </w:p>
    <w:p w:rsidR="003B232E" w:rsidRPr="00221245" w:rsidRDefault="003B232E" w:rsidP="00221245">
      <w:pPr>
        <w:snapToGrid w:val="0"/>
        <w:spacing w:line="560" w:lineRule="exact"/>
        <w:ind w:leftChars="337" w:left="1080" w:hanging="271"/>
        <w:jc w:val="both"/>
        <w:rPr>
          <w:rFonts w:eastAsia="標楷體"/>
          <w:sz w:val="36"/>
          <w:szCs w:val="36"/>
        </w:rPr>
      </w:pPr>
      <w:r w:rsidRPr="00221245">
        <w:rPr>
          <w:rFonts w:eastAsia="標楷體"/>
          <w:b/>
          <w:sz w:val="36"/>
          <w:szCs w:val="36"/>
        </w:rPr>
        <w:lastRenderedPageBreak/>
        <w:t>1.</w:t>
      </w:r>
      <w:r w:rsidRPr="00221245">
        <w:rPr>
          <w:rFonts w:eastAsia="標楷體"/>
          <w:b/>
          <w:sz w:val="36"/>
          <w:szCs w:val="36"/>
        </w:rPr>
        <w:t>美國歐巴馬總統公開發表友我言論，並重申對我承諾：</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美國總統歐巴馬於上年</w:t>
      </w:r>
      <w:smartTag w:uri="urn:schemas-microsoft-com:office:smarttags" w:element="chsdate">
        <w:smartTagPr>
          <w:attr w:name="IsROCDate" w:val="False"/>
          <w:attr w:name="IsLunarDate" w:val="False"/>
          <w:attr w:name="Day" w:val="12"/>
          <w:attr w:name="Month" w:val="11"/>
          <w:attr w:name="Year" w:val="2015"/>
        </w:smartTagPr>
        <w:r w:rsidRPr="00221245">
          <w:rPr>
            <w:rFonts w:eastAsia="標楷體"/>
            <w:sz w:val="36"/>
            <w:szCs w:val="36"/>
          </w:rPr>
          <w:t>11</w:t>
        </w:r>
        <w:r w:rsidRPr="00221245">
          <w:rPr>
            <w:rFonts w:eastAsia="標楷體"/>
            <w:sz w:val="36"/>
            <w:szCs w:val="36"/>
          </w:rPr>
          <w:t>月</w:t>
        </w:r>
        <w:r w:rsidRPr="00221245">
          <w:rPr>
            <w:rFonts w:eastAsia="標楷體"/>
            <w:sz w:val="36"/>
            <w:szCs w:val="36"/>
          </w:rPr>
          <w:t>12</w:t>
        </w:r>
        <w:r w:rsidRPr="00221245">
          <w:rPr>
            <w:rFonts w:eastAsia="標楷體"/>
            <w:sz w:val="36"/>
            <w:szCs w:val="36"/>
          </w:rPr>
          <w:t>日</w:t>
        </w:r>
      </w:smartTag>
      <w:r w:rsidRPr="00221245">
        <w:rPr>
          <w:rFonts w:eastAsia="標楷體"/>
          <w:sz w:val="36"/>
          <w:szCs w:val="36"/>
        </w:rPr>
        <w:t>結束赴中國大陸國是訪問之聯合記者會上表示，「美方將信守以美『中』三公報及『臺灣關係法』為基礎的『一個中國』政策，鼓勵海峽兩岸建立聯繫、降低緊張，並於相互尊重及尊嚴之基礎上推動合作，蓋此舉對兩岸、區域及美國均屬有利」。</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歐巴馬總統繼於上年</w:t>
      </w:r>
      <w:smartTag w:uri="urn:schemas-microsoft-com:office:smarttags" w:element="chsdate">
        <w:smartTagPr>
          <w:attr w:name="Year" w:val="2015"/>
          <w:attr w:name="Month" w:val="11"/>
          <w:attr w:name="Day" w:val="15"/>
          <w:attr w:name="IsLunarDate" w:val="False"/>
          <w:attr w:name="IsROCDate" w:val="False"/>
        </w:smartTagPr>
        <w:r w:rsidRPr="00221245">
          <w:rPr>
            <w:rFonts w:eastAsia="標楷體"/>
            <w:sz w:val="36"/>
            <w:szCs w:val="36"/>
          </w:rPr>
          <w:t>11</w:t>
        </w:r>
        <w:r w:rsidRPr="00221245">
          <w:rPr>
            <w:rFonts w:eastAsia="標楷體"/>
            <w:sz w:val="36"/>
            <w:szCs w:val="36"/>
          </w:rPr>
          <w:t>月</w:t>
        </w:r>
        <w:r w:rsidRPr="00221245">
          <w:rPr>
            <w:rFonts w:eastAsia="標楷體"/>
            <w:sz w:val="36"/>
            <w:szCs w:val="36"/>
          </w:rPr>
          <w:t>15</w:t>
        </w:r>
        <w:r w:rsidRPr="00221245">
          <w:rPr>
            <w:rFonts w:eastAsia="標楷體"/>
            <w:sz w:val="36"/>
            <w:szCs w:val="36"/>
          </w:rPr>
          <w:t>日</w:t>
        </w:r>
      </w:smartTag>
      <w:r w:rsidRPr="00221245">
        <w:rPr>
          <w:rFonts w:eastAsia="標楷體"/>
          <w:sz w:val="36"/>
          <w:szCs w:val="36"/>
        </w:rPr>
        <w:t>在澳洲昆士蘭大學演講中公開盛讚我國民主發展，稱「日本、臺灣及南韓均已建立生氣蓬勃之民主（</w:t>
      </w:r>
      <w:r w:rsidRPr="00221245">
        <w:rPr>
          <w:rFonts w:eastAsia="標楷體"/>
          <w:sz w:val="36"/>
          <w:szCs w:val="36"/>
        </w:rPr>
        <w:t>thriving democracies</w:t>
      </w:r>
      <w:r w:rsidRPr="00221245">
        <w:rPr>
          <w:rFonts w:eastAsia="標楷體"/>
          <w:sz w:val="36"/>
          <w:szCs w:val="36"/>
        </w:rPr>
        <w:t>）」。</w:t>
      </w:r>
    </w:p>
    <w:p w:rsidR="003B232E" w:rsidRPr="00221245" w:rsidRDefault="003B232E" w:rsidP="00221245">
      <w:pPr>
        <w:snapToGrid w:val="0"/>
        <w:spacing w:line="560" w:lineRule="exact"/>
        <w:ind w:leftChars="337" w:left="1080" w:hanging="271"/>
        <w:jc w:val="both"/>
        <w:rPr>
          <w:rFonts w:eastAsia="標楷體"/>
          <w:sz w:val="36"/>
          <w:szCs w:val="36"/>
        </w:rPr>
      </w:pPr>
      <w:r w:rsidRPr="00221245">
        <w:rPr>
          <w:rFonts w:eastAsia="標楷體"/>
          <w:b/>
          <w:sz w:val="36"/>
          <w:szCs w:val="36"/>
        </w:rPr>
        <w:t>2.</w:t>
      </w:r>
      <w:r w:rsidRPr="00221245">
        <w:rPr>
          <w:rFonts w:eastAsia="標楷體"/>
          <w:b/>
          <w:sz w:val="36"/>
          <w:szCs w:val="36"/>
        </w:rPr>
        <w:t>臺美於亞太經濟合作會議（</w:t>
      </w:r>
      <w:r w:rsidRPr="00221245">
        <w:rPr>
          <w:rFonts w:eastAsia="標楷體"/>
          <w:b/>
          <w:sz w:val="36"/>
          <w:szCs w:val="36"/>
        </w:rPr>
        <w:t>APEC</w:t>
      </w:r>
      <w:r w:rsidRPr="00221245">
        <w:rPr>
          <w:rFonts w:eastAsia="標楷體"/>
          <w:b/>
          <w:sz w:val="36"/>
          <w:szCs w:val="36"/>
        </w:rPr>
        <w:t>）場域進行雙邊對話：</w:t>
      </w:r>
      <w:r w:rsidRPr="00221245">
        <w:rPr>
          <w:rFonts w:eastAsia="標楷體"/>
          <w:sz w:val="36"/>
          <w:szCs w:val="36"/>
        </w:rPr>
        <w:t>美國務卿凱瑞（</w:t>
      </w:r>
      <w:r w:rsidRPr="00221245">
        <w:rPr>
          <w:rFonts w:eastAsia="標楷體"/>
          <w:sz w:val="36"/>
          <w:szCs w:val="36"/>
        </w:rPr>
        <w:t>John Kerry</w:t>
      </w:r>
      <w:r w:rsidRPr="00221245">
        <w:rPr>
          <w:rFonts w:eastAsia="標楷體"/>
          <w:sz w:val="36"/>
          <w:szCs w:val="36"/>
        </w:rPr>
        <w:t>）與我出席</w:t>
      </w:r>
      <w:r w:rsidRPr="00221245">
        <w:rPr>
          <w:rFonts w:eastAsia="標楷體"/>
          <w:sz w:val="36"/>
          <w:szCs w:val="36"/>
        </w:rPr>
        <w:t>APEC</w:t>
      </w:r>
      <w:r w:rsidRPr="00221245">
        <w:rPr>
          <w:rFonts w:eastAsia="標楷體"/>
          <w:sz w:val="36"/>
          <w:szCs w:val="36"/>
        </w:rPr>
        <w:t>領袖代表蕭前副總統萬長，於上年</w:t>
      </w:r>
      <w:r w:rsidRPr="00221245">
        <w:rPr>
          <w:rFonts w:eastAsia="標楷體"/>
          <w:sz w:val="36"/>
          <w:szCs w:val="36"/>
        </w:rPr>
        <w:t>11</w:t>
      </w:r>
      <w:r w:rsidRPr="00221245">
        <w:rPr>
          <w:rFonts w:eastAsia="標楷體"/>
          <w:sz w:val="36"/>
          <w:szCs w:val="36"/>
        </w:rPr>
        <w:t>月</w:t>
      </w:r>
      <w:r w:rsidRPr="00221245">
        <w:rPr>
          <w:rFonts w:eastAsia="標楷體"/>
          <w:sz w:val="36"/>
          <w:szCs w:val="36"/>
        </w:rPr>
        <w:t>8</w:t>
      </w:r>
      <w:r w:rsidRPr="00221245">
        <w:rPr>
          <w:rFonts w:eastAsia="標楷體"/>
          <w:sz w:val="36"/>
          <w:szCs w:val="36"/>
        </w:rPr>
        <w:t>日北京</w:t>
      </w:r>
      <w:r w:rsidRPr="00221245">
        <w:rPr>
          <w:rFonts w:eastAsia="標楷體"/>
          <w:sz w:val="36"/>
          <w:szCs w:val="36"/>
        </w:rPr>
        <w:t>APEC</w:t>
      </w:r>
      <w:r w:rsidRPr="00221245">
        <w:rPr>
          <w:rFonts w:eastAsia="標楷體"/>
          <w:sz w:val="36"/>
          <w:szCs w:val="36"/>
        </w:rPr>
        <w:t>部長級會議後舉行雙邊會談。美方並由美國在台協會臺北辦事處（</w:t>
      </w:r>
      <w:r w:rsidRPr="00221245">
        <w:rPr>
          <w:rFonts w:eastAsia="標楷體"/>
          <w:sz w:val="36"/>
          <w:szCs w:val="36"/>
        </w:rPr>
        <w:t>AIT/T</w:t>
      </w:r>
      <w:r w:rsidRPr="00221245">
        <w:rPr>
          <w:rFonts w:eastAsia="標楷體"/>
          <w:sz w:val="36"/>
          <w:szCs w:val="36"/>
        </w:rPr>
        <w:t>）於</w:t>
      </w:r>
      <w:smartTag w:uri="urn:schemas-microsoft-com:office:smarttags" w:element="chsdate">
        <w:smartTagPr>
          <w:attr w:name="Year" w:val="2015"/>
          <w:attr w:name="Month" w:val="11"/>
          <w:attr w:name="Day" w:val="14"/>
          <w:attr w:name="IsLunarDate" w:val="False"/>
          <w:attr w:name="IsROCDate" w:val="False"/>
        </w:smartTagPr>
        <w:r w:rsidRPr="00221245">
          <w:rPr>
            <w:rFonts w:eastAsia="標楷體"/>
            <w:sz w:val="36"/>
            <w:szCs w:val="36"/>
          </w:rPr>
          <w:t>11</w:t>
        </w:r>
        <w:r w:rsidRPr="00221245">
          <w:rPr>
            <w:rFonts w:eastAsia="標楷體"/>
            <w:sz w:val="36"/>
            <w:szCs w:val="36"/>
          </w:rPr>
          <w:t>月</w:t>
        </w:r>
        <w:r w:rsidRPr="00221245">
          <w:rPr>
            <w:rFonts w:eastAsia="標楷體"/>
            <w:sz w:val="36"/>
            <w:szCs w:val="36"/>
          </w:rPr>
          <w:t>14</w:t>
        </w:r>
        <w:r w:rsidRPr="00221245">
          <w:rPr>
            <w:rFonts w:eastAsia="標楷體"/>
            <w:sz w:val="36"/>
            <w:szCs w:val="36"/>
          </w:rPr>
          <w:t>日</w:t>
        </w:r>
      </w:smartTag>
      <w:r w:rsidRPr="00221245">
        <w:rPr>
          <w:rFonts w:eastAsia="標楷體"/>
          <w:sz w:val="36"/>
          <w:szCs w:val="36"/>
        </w:rPr>
        <w:t>針對「蕭凱會」發表正面聲明，肯定臺美經貿關係、人民交流、重申美國對臺灣關係法之承諾及再度歡迎我表達加入</w:t>
      </w:r>
      <w:r w:rsidRPr="00221245">
        <w:rPr>
          <w:rFonts w:eastAsia="標楷體"/>
          <w:sz w:val="36"/>
          <w:szCs w:val="36"/>
        </w:rPr>
        <w:t>TPP</w:t>
      </w:r>
      <w:r w:rsidRPr="00221245">
        <w:rPr>
          <w:rFonts w:eastAsia="標楷體"/>
          <w:sz w:val="36"/>
          <w:szCs w:val="36"/>
        </w:rPr>
        <w:t>之意願。</w:t>
      </w:r>
    </w:p>
    <w:p w:rsidR="003B232E" w:rsidRPr="00221245" w:rsidRDefault="003B232E" w:rsidP="00221245">
      <w:pPr>
        <w:snapToGrid w:val="0"/>
        <w:spacing w:line="560" w:lineRule="exact"/>
        <w:ind w:leftChars="337" w:left="1080" w:hanging="271"/>
        <w:jc w:val="both"/>
        <w:rPr>
          <w:rFonts w:eastAsia="標楷體"/>
          <w:sz w:val="36"/>
          <w:szCs w:val="36"/>
        </w:rPr>
      </w:pPr>
      <w:r w:rsidRPr="00221245">
        <w:rPr>
          <w:rFonts w:eastAsia="標楷體"/>
          <w:b/>
          <w:sz w:val="36"/>
          <w:szCs w:val="36"/>
        </w:rPr>
        <w:t>3.</w:t>
      </w:r>
      <w:r w:rsidRPr="00221245">
        <w:rPr>
          <w:rFonts w:eastAsia="標楷體"/>
          <w:b/>
          <w:sz w:val="36"/>
          <w:szCs w:val="36"/>
        </w:rPr>
        <w:t>臺美深化實質合作，美方公開視我為重要夥伴</w:t>
      </w:r>
      <w:r w:rsidRPr="00221245">
        <w:rPr>
          <w:rFonts w:eastAsia="標楷體"/>
          <w:sz w:val="36"/>
          <w:szCs w:val="36"/>
        </w:rPr>
        <w:t>：</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b/>
          <w:sz w:val="36"/>
          <w:szCs w:val="36"/>
        </w:rPr>
        <w:t>（</w:t>
      </w:r>
      <w:r w:rsidRPr="00221245">
        <w:rPr>
          <w:rFonts w:eastAsia="標楷體"/>
          <w:b/>
          <w:sz w:val="36"/>
          <w:szCs w:val="36"/>
        </w:rPr>
        <w:t>1</w:t>
      </w:r>
      <w:r w:rsidRPr="00221245">
        <w:rPr>
          <w:rFonts w:eastAsia="標楷體"/>
          <w:b/>
          <w:sz w:val="36"/>
          <w:szCs w:val="36"/>
        </w:rPr>
        <w:t>）</w:t>
      </w:r>
      <w:r w:rsidRPr="00221245">
        <w:rPr>
          <w:rFonts w:eastAsia="標楷體"/>
          <w:b/>
          <w:sz w:val="36"/>
          <w:szCs w:val="36"/>
        </w:rPr>
        <w:tab/>
      </w:r>
      <w:r w:rsidRPr="00221245">
        <w:rPr>
          <w:rFonts w:eastAsia="標楷體"/>
          <w:b/>
          <w:sz w:val="36"/>
          <w:szCs w:val="36"/>
        </w:rPr>
        <w:tab/>
      </w:r>
      <w:r w:rsidRPr="00221245">
        <w:rPr>
          <w:rFonts w:eastAsia="標楷體"/>
          <w:b/>
          <w:sz w:val="36"/>
          <w:szCs w:val="36"/>
        </w:rPr>
        <w:t>美方公開肯定我共同防制伊波拉疫情之義舉：</w:t>
      </w:r>
      <w:r w:rsidRPr="00221245">
        <w:rPr>
          <w:rFonts w:eastAsia="標楷體"/>
          <w:sz w:val="36"/>
          <w:szCs w:val="36"/>
        </w:rPr>
        <w:t>臺美針對伊波拉疫情在醫療訓練及抗疫資訊上保持密切交流。</w:t>
      </w:r>
      <w:r w:rsidRPr="00221245">
        <w:rPr>
          <w:rFonts w:eastAsia="標楷體"/>
          <w:sz w:val="36"/>
          <w:szCs w:val="36"/>
        </w:rPr>
        <w:t>AIT/T</w:t>
      </w:r>
      <w:r w:rsidRPr="00221245">
        <w:rPr>
          <w:rFonts w:eastAsia="標楷體"/>
          <w:sz w:val="36"/>
          <w:szCs w:val="36"/>
        </w:rPr>
        <w:t>處長馬啟思（</w:t>
      </w:r>
      <w:r w:rsidRPr="00221245">
        <w:rPr>
          <w:rFonts w:eastAsia="標楷體"/>
          <w:sz w:val="36"/>
          <w:szCs w:val="36"/>
        </w:rPr>
        <w:t>Christopher Marut</w:t>
      </w:r>
      <w:r w:rsidRPr="00221245">
        <w:rPr>
          <w:rFonts w:eastAsia="標楷體"/>
          <w:sz w:val="36"/>
          <w:szCs w:val="36"/>
        </w:rPr>
        <w:t>）於我捐贈</w:t>
      </w:r>
      <w:r w:rsidRPr="00221245">
        <w:rPr>
          <w:rFonts w:eastAsia="標楷體"/>
          <w:sz w:val="36"/>
          <w:szCs w:val="36"/>
        </w:rPr>
        <w:t>10</w:t>
      </w:r>
      <w:r w:rsidRPr="00221245">
        <w:rPr>
          <w:rFonts w:eastAsia="標楷體"/>
          <w:sz w:val="36"/>
          <w:szCs w:val="36"/>
        </w:rPr>
        <w:t>萬件個人防疫裝備之捐贈儀式上，公開發表聲明肯定我國義舉；我並於上年</w:t>
      </w:r>
      <w:smartTag w:uri="urn:schemas-microsoft-com:office:smarttags" w:element="chsdate">
        <w:smartTagPr>
          <w:attr w:name="Year" w:val="2015"/>
          <w:attr w:name="Month" w:val="12"/>
          <w:attr w:name="Day" w:val="4"/>
          <w:attr w:name="IsLunarDate" w:val="False"/>
          <w:attr w:name="IsROCDate" w:val="False"/>
        </w:smartTagPr>
        <w:r w:rsidRPr="00221245">
          <w:rPr>
            <w:rFonts w:eastAsia="標楷體"/>
            <w:sz w:val="36"/>
            <w:szCs w:val="36"/>
          </w:rPr>
          <w:t>12</w:t>
        </w:r>
        <w:r w:rsidRPr="00221245">
          <w:rPr>
            <w:rFonts w:eastAsia="標楷體"/>
            <w:sz w:val="36"/>
            <w:szCs w:val="36"/>
          </w:rPr>
          <w:t>月</w:t>
        </w:r>
        <w:r w:rsidRPr="00221245">
          <w:rPr>
            <w:rFonts w:eastAsia="標楷體"/>
            <w:sz w:val="36"/>
            <w:szCs w:val="36"/>
          </w:rPr>
          <w:t>4</w:t>
        </w:r>
        <w:r w:rsidRPr="00221245">
          <w:rPr>
            <w:rFonts w:eastAsia="標楷體"/>
            <w:sz w:val="36"/>
            <w:szCs w:val="36"/>
          </w:rPr>
          <w:t>日</w:t>
        </w:r>
      </w:smartTag>
      <w:r w:rsidRPr="00221245">
        <w:rPr>
          <w:rFonts w:eastAsia="標楷體"/>
          <w:sz w:val="36"/>
          <w:szCs w:val="36"/>
        </w:rPr>
        <w:lastRenderedPageBreak/>
        <w:t>捐贈</w:t>
      </w:r>
      <w:r w:rsidRPr="00221245">
        <w:rPr>
          <w:rFonts w:eastAsia="標楷體"/>
          <w:sz w:val="36"/>
          <w:szCs w:val="36"/>
        </w:rPr>
        <w:t>100</w:t>
      </w:r>
      <w:r w:rsidRPr="00221245">
        <w:rPr>
          <w:rFonts w:eastAsia="標楷體"/>
          <w:sz w:val="36"/>
          <w:szCs w:val="36"/>
        </w:rPr>
        <w:t>萬美元予美國「疾管局基金會」（</w:t>
      </w:r>
      <w:r w:rsidRPr="00221245">
        <w:rPr>
          <w:rFonts w:eastAsia="標楷體"/>
          <w:sz w:val="36"/>
          <w:szCs w:val="36"/>
        </w:rPr>
        <w:t>CDC Foundation</w:t>
      </w:r>
      <w:r w:rsidRPr="00221245">
        <w:rPr>
          <w:rFonts w:eastAsia="標楷體"/>
          <w:sz w:val="36"/>
          <w:szCs w:val="36"/>
        </w:rPr>
        <w:t>）以共同防制伊波拉疫情。</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美國務院亞太助卿羅素（</w:t>
      </w:r>
      <w:r w:rsidRPr="00221245">
        <w:rPr>
          <w:rFonts w:eastAsia="標楷體"/>
          <w:sz w:val="36"/>
          <w:szCs w:val="36"/>
        </w:rPr>
        <w:t>Daniel Russel</w:t>
      </w:r>
      <w:r w:rsidRPr="00221245">
        <w:rPr>
          <w:rFonts w:eastAsia="標楷體"/>
          <w:sz w:val="36"/>
          <w:szCs w:val="36"/>
        </w:rPr>
        <w:t>）本年</w:t>
      </w:r>
      <w:smartTag w:uri="urn:schemas-microsoft-com:office:smarttags" w:element="chsdate">
        <w:smartTagPr>
          <w:attr w:name="Year" w:val="2015"/>
          <w:attr w:name="Month" w:val="1"/>
          <w:attr w:name="Day" w:val="13"/>
          <w:attr w:name="IsLunarDate" w:val="False"/>
          <w:attr w:name="IsROCDate" w:val="False"/>
        </w:smartTagPr>
        <w:r w:rsidRPr="00221245">
          <w:rPr>
            <w:rFonts w:eastAsia="標楷體"/>
            <w:sz w:val="36"/>
            <w:szCs w:val="36"/>
          </w:rPr>
          <w:t>1</w:t>
        </w:r>
        <w:r w:rsidRPr="00221245">
          <w:rPr>
            <w:rFonts w:eastAsia="標楷體"/>
            <w:sz w:val="36"/>
            <w:szCs w:val="36"/>
          </w:rPr>
          <w:t>月</w:t>
        </w:r>
        <w:r w:rsidRPr="00221245">
          <w:rPr>
            <w:rFonts w:eastAsia="標楷體"/>
            <w:sz w:val="36"/>
            <w:szCs w:val="36"/>
          </w:rPr>
          <w:t>13</w:t>
        </w:r>
        <w:r w:rsidRPr="00221245">
          <w:rPr>
            <w:rFonts w:eastAsia="標楷體"/>
            <w:sz w:val="36"/>
            <w:szCs w:val="36"/>
          </w:rPr>
          <w:t>日</w:t>
        </w:r>
      </w:smartTag>
      <w:r w:rsidRPr="00221245">
        <w:rPr>
          <w:rFonts w:eastAsia="標楷體"/>
          <w:sz w:val="36"/>
          <w:szCs w:val="36"/>
        </w:rPr>
        <w:t>於紐約發表演說時，公開稱我為夥伴</w:t>
      </w:r>
      <w:r w:rsidRPr="00221245">
        <w:rPr>
          <w:rFonts w:eastAsia="標楷體"/>
          <w:sz w:val="36"/>
          <w:szCs w:val="36"/>
        </w:rPr>
        <w:t>(partner)</w:t>
      </w:r>
      <w:r w:rsidRPr="00221245">
        <w:rPr>
          <w:rFonts w:eastAsia="標楷體"/>
          <w:sz w:val="36"/>
          <w:szCs w:val="36"/>
        </w:rPr>
        <w:t>，並指出臺灣係美國第</w:t>
      </w:r>
      <w:r w:rsidRPr="00221245">
        <w:rPr>
          <w:rFonts w:eastAsia="標楷體"/>
          <w:sz w:val="36"/>
          <w:szCs w:val="36"/>
        </w:rPr>
        <w:t>10</w:t>
      </w:r>
      <w:r w:rsidRPr="00221245">
        <w:rPr>
          <w:rFonts w:eastAsia="標楷體"/>
          <w:sz w:val="36"/>
          <w:szCs w:val="36"/>
        </w:rPr>
        <w:t>大貿易夥伴，亦係一在美國安全支持下達致經濟繁榮之絕佳典範</w:t>
      </w:r>
      <w:r w:rsidRPr="00221245">
        <w:rPr>
          <w:rFonts w:eastAsia="標楷體"/>
          <w:sz w:val="36"/>
          <w:szCs w:val="36"/>
        </w:rPr>
        <w:t>(great example)</w:t>
      </w:r>
      <w:r w:rsidRPr="00221245">
        <w:rPr>
          <w:rFonts w:eastAsia="標楷體"/>
          <w:sz w:val="36"/>
          <w:szCs w:val="36"/>
        </w:rPr>
        <w:t>。</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b/>
          <w:sz w:val="36"/>
          <w:szCs w:val="36"/>
        </w:rPr>
        <w:t>4.</w:t>
      </w:r>
      <w:r w:rsidRPr="00221245">
        <w:rPr>
          <w:rFonts w:eastAsia="標楷體"/>
          <w:b/>
          <w:sz w:val="36"/>
          <w:szCs w:val="36"/>
        </w:rPr>
        <w:t>美國會通過友我法案，支持美對我軍售：</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美國聯邦參眾兩院通過「</w:t>
      </w:r>
      <w:r w:rsidRPr="00221245">
        <w:rPr>
          <w:rFonts w:eastAsia="標楷體"/>
          <w:sz w:val="36"/>
          <w:szCs w:val="36"/>
        </w:rPr>
        <w:t>2014</w:t>
      </w:r>
      <w:r w:rsidRPr="00221245">
        <w:rPr>
          <w:rFonts w:eastAsia="標楷體"/>
          <w:sz w:val="36"/>
          <w:szCs w:val="36"/>
        </w:rPr>
        <w:t>年闡明臺灣關係法及海軍艦艇移轉法案」：美國聯邦參議院於上年</w:t>
      </w:r>
      <w:smartTag w:uri="urn:schemas-microsoft-com:office:smarttags" w:element="chsdate">
        <w:smartTagPr>
          <w:attr w:name="IsROCDate" w:val="False"/>
          <w:attr w:name="IsLunarDate" w:val="False"/>
          <w:attr w:name="Day" w:val="4"/>
          <w:attr w:name="Month" w:val="12"/>
          <w:attr w:name="Year" w:val="2015"/>
        </w:smartTagPr>
        <w:r w:rsidRPr="00221245">
          <w:rPr>
            <w:rFonts w:eastAsia="標楷體"/>
            <w:sz w:val="36"/>
            <w:szCs w:val="36"/>
          </w:rPr>
          <w:t>12</w:t>
        </w:r>
        <w:r w:rsidRPr="00221245">
          <w:rPr>
            <w:rFonts w:eastAsia="標楷體"/>
            <w:sz w:val="36"/>
            <w:szCs w:val="36"/>
          </w:rPr>
          <w:t>月</w:t>
        </w:r>
        <w:r w:rsidRPr="00221245">
          <w:rPr>
            <w:rFonts w:eastAsia="標楷體"/>
            <w:sz w:val="36"/>
            <w:szCs w:val="36"/>
          </w:rPr>
          <w:t>4</w:t>
        </w:r>
        <w:r w:rsidRPr="00221245">
          <w:rPr>
            <w:rFonts w:eastAsia="標楷體"/>
            <w:sz w:val="36"/>
            <w:szCs w:val="36"/>
          </w:rPr>
          <w:t>日</w:t>
        </w:r>
      </w:smartTag>
      <w:r w:rsidRPr="00221245">
        <w:rPr>
          <w:rFonts w:eastAsia="標楷體"/>
          <w:sz w:val="36"/>
          <w:szCs w:val="36"/>
        </w:rPr>
        <w:t>晚間以「一致同意」方式通過參院第</w:t>
      </w:r>
      <w:r w:rsidRPr="00221245">
        <w:rPr>
          <w:rFonts w:eastAsia="標楷體"/>
          <w:sz w:val="36"/>
          <w:szCs w:val="36"/>
        </w:rPr>
        <w:t>1683</w:t>
      </w:r>
      <w:r w:rsidRPr="00221245">
        <w:rPr>
          <w:rFonts w:eastAsia="標楷體"/>
          <w:sz w:val="36"/>
          <w:szCs w:val="36"/>
        </w:rPr>
        <w:t>號法案，同意授權美國總統移轉</w:t>
      </w:r>
      <w:r w:rsidRPr="00221245">
        <w:rPr>
          <w:rFonts w:eastAsia="標楷體"/>
          <w:sz w:val="36"/>
          <w:szCs w:val="36"/>
        </w:rPr>
        <w:t>4</w:t>
      </w:r>
      <w:r w:rsidRPr="00221245">
        <w:rPr>
          <w:rFonts w:eastAsia="標楷體"/>
          <w:sz w:val="36"/>
          <w:szCs w:val="36"/>
        </w:rPr>
        <w:t>艘派里級巡防艦予我國；眾議院於</w:t>
      </w:r>
      <w:smartTag w:uri="urn:schemas-microsoft-com:office:smarttags" w:element="chsdate">
        <w:smartTagPr>
          <w:attr w:name="IsROCDate" w:val="False"/>
          <w:attr w:name="IsLunarDate" w:val="False"/>
          <w:attr w:name="Day" w:val="11"/>
          <w:attr w:name="Month" w:val="12"/>
          <w:attr w:name="Year" w:val="2015"/>
        </w:smartTagPr>
        <w:r w:rsidRPr="00221245">
          <w:rPr>
            <w:rFonts w:eastAsia="標楷體"/>
            <w:sz w:val="36"/>
            <w:szCs w:val="36"/>
          </w:rPr>
          <w:t>12</w:t>
        </w:r>
        <w:r w:rsidRPr="00221245">
          <w:rPr>
            <w:rFonts w:eastAsia="標楷體"/>
            <w:sz w:val="36"/>
            <w:szCs w:val="36"/>
          </w:rPr>
          <w:t>月</w:t>
        </w:r>
        <w:r w:rsidRPr="00221245">
          <w:rPr>
            <w:rFonts w:eastAsia="標楷體"/>
            <w:sz w:val="36"/>
            <w:szCs w:val="36"/>
          </w:rPr>
          <w:t>11</w:t>
        </w:r>
        <w:r w:rsidRPr="00221245">
          <w:rPr>
            <w:rFonts w:eastAsia="標楷體"/>
            <w:sz w:val="36"/>
            <w:szCs w:val="36"/>
          </w:rPr>
          <w:t>日</w:t>
        </w:r>
      </w:smartTag>
      <w:r w:rsidRPr="00221245">
        <w:rPr>
          <w:rFonts w:eastAsia="標楷體"/>
          <w:sz w:val="36"/>
          <w:szCs w:val="36"/>
        </w:rPr>
        <w:t>以口頭無異議方式通過；嗣經美國歐巴馬總統於</w:t>
      </w:r>
      <w:smartTag w:uri="urn:schemas-microsoft-com:office:smarttags" w:element="chsdate">
        <w:smartTagPr>
          <w:attr w:name="IsROCDate" w:val="False"/>
          <w:attr w:name="IsLunarDate" w:val="False"/>
          <w:attr w:name="Day" w:val="18"/>
          <w:attr w:name="Month" w:val="12"/>
          <w:attr w:name="Year" w:val="2015"/>
        </w:smartTagPr>
        <w:r w:rsidRPr="00221245">
          <w:rPr>
            <w:rFonts w:eastAsia="標楷體"/>
            <w:sz w:val="36"/>
            <w:szCs w:val="36"/>
          </w:rPr>
          <w:t>12</w:t>
        </w:r>
        <w:r w:rsidRPr="00221245">
          <w:rPr>
            <w:rFonts w:eastAsia="標楷體"/>
            <w:sz w:val="36"/>
            <w:szCs w:val="36"/>
          </w:rPr>
          <w:t>月</w:t>
        </w:r>
        <w:r w:rsidRPr="00221245">
          <w:rPr>
            <w:rFonts w:eastAsia="標楷體"/>
            <w:sz w:val="36"/>
            <w:szCs w:val="36"/>
          </w:rPr>
          <w:t>18</w:t>
        </w:r>
        <w:r w:rsidRPr="00221245">
          <w:rPr>
            <w:rFonts w:eastAsia="標楷體"/>
            <w:sz w:val="36"/>
            <w:szCs w:val="36"/>
          </w:rPr>
          <w:t>日</w:t>
        </w:r>
      </w:smartTag>
      <w:r w:rsidRPr="00221245">
        <w:rPr>
          <w:rFonts w:eastAsia="標楷體"/>
          <w:sz w:val="36"/>
          <w:szCs w:val="36"/>
        </w:rPr>
        <w:t>簽字成為美國法律。</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b/>
          <w:sz w:val="36"/>
          <w:szCs w:val="36"/>
        </w:rPr>
        <w:t>（</w:t>
      </w:r>
      <w:r w:rsidRPr="00221245">
        <w:rPr>
          <w:rFonts w:eastAsia="標楷體"/>
          <w:b/>
          <w:sz w:val="36"/>
          <w:szCs w:val="36"/>
        </w:rPr>
        <w:t>2</w:t>
      </w:r>
      <w:r w:rsidRPr="00221245">
        <w:rPr>
          <w:rFonts w:eastAsia="標楷體"/>
          <w:b/>
          <w:sz w:val="36"/>
          <w:szCs w:val="36"/>
        </w:rPr>
        <w:t>）</w:t>
      </w:r>
      <w:r w:rsidRPr="00221245">
        <w:rPr>
          <w:rFonts w:eastAsia="標楷體"/>
          <w:b/>
          <w:sz w:val="36"/>
          <w:szCs w:val="36"/>
        </w:rPr>
        <w:tab/>
      </w:r>
      <w:r w:rsidRPr="00221245">
        <w:rPr>
          <w:rFonts w:eastAsia="標楷體"/>
          <w:b/>
          <w:sz w:val="36"/>
          <w:szCs w:val="36"/>
        </w:rPr>
        <w:t>美聯邦參眾兩院通過「</w:t>
      </w:r>
      <w:r w:rsidRPr="00221245">
        <w:rPr>
          <w:rFonts w:eastAsia="標楷體"/>
          <w:b/>
          <w:sz w:val="36"/>
          <w:szCs w:val="36"/>
        </w:rPr>
        <w:t>2015</w:t>
      </w:r>
      <w:r w:rsidRPr="00221245">
        <w:rPr>
          <w:rFonts w:eastAsia="標楷體"/>
          <w:b/>
          <w:sz w:val="36"/>
          <w:szCs w:val="36"/>
        </w:rPr>
        <w:t>會計年度國防授權法案」，法案中並納入下列三項正面友我文字：</w:t>
      </w:r>
    </w:p>
    <w:p w:rsidR="003B232E" w:rsidRPr="00221245" w:rsidRDefault="003B232E" w:rsidP="00221245">
      <w:pPr>
        <w:pStyle w:val="12"/>
        <w:snapToGrid w:val="0"/>
        <w:spacing w:line="560" w:lineRule="exact"/>
        <w:ind w:leftChars="738" w:left="2196" w:hangingChars="118" w:hanging="425"/>
        <w:jc w:val="both"/>
        <w:rPr>
          <w:rFonts w:eastAsia="標楷體"/>
          <w:sz w:val="36"/>
          <w:szCs w:val="36"/>
        </w:rPr>
      </w:pPr>
      <w:r w:rsidRPr="00221245">
        <w:rPr>
          <w:rFonts w:ascii="Cambria Math" w:eastAsia="標楷體" w:hAnsi="Cambria Math" w:cs="Cambria Math"/>
          <w:sz w:val="36"/>
          <w:szCs w:val="36"/>
        </w:rPr>
        <w:t>①</w:t>
      </w:r>
      <w:r w:rsidRPr="00221245">
        <w:rPr>
          <w:rFonts w:eastAsia="標楷體"/>
          <w:sz w:val="36"/>
          <w:szCs w:val="36"/>
        </w:rPr>
        <w:t>重申「臺灣關係法」為臺美關係之基石；</w:t>
      </w:r>
    </w:p>
    <w:p w:rsidR="003B232E" w:rsidRPr="00221245" w:rsidRDefault="003B232E" w:rsidP="00221245">
      <w:pPr>
        <w:pStyle w:val="12"/>
        <w:snapToGrid w:val="0"/>
        <w:spacing w:line="560" w:lineRule="exact"/>
        <w:ind w:leftChars="738" w:left="2196" w:hangingChars="118" w:hanging="425"/>
        <w:jc w:val="both"/>
        <w:rPr>
          <w:rFonts w:eastAsia="標楷體"/>
          <w:sz w:val="36"/>
          <w:szCs w:val="36"/>
        </w:rPr>
      </w:pPr>
      <w:r w:rsidRPr="00221245">
        <w:rPr>
          <w:rFonts w:ascii="Cambria Math" w:eastAsia="標楷體" w:hAnsi="Cambria Math" w:cs="Cambria Math"/>
          <w:sz w:val="36"/>
          <w:szCs w:val="36"/>
        </w:rPr>
        <w:t>②</w:t>
      </w:r>
      <w:r w:rsidRPr="00221245">
        <w:rPr>
          <w:rFonts w:eastAsia="標楷體"/>
          <w:sz w:val="36"/>
          <w:szCs w:val="36"/>
        </w:rPr>
        <w:t>要求美國防部就臺灣自我防衛能力提交報告，內容應包括中國大陸及臺灣在臺灣海峽周圍區域之海面下及海面上作戰能力；</w:t>
      </w:r>
    </w:p>
    <w:p w:rsidR="003B232E" w:rsidRPr="00221245" w:rsidRDefault="003B232E" w:rsidP="009C3E1E">
      <w:pPr>
        <w:pStyle w:val="12"/>
        <w:snapToGrid w:val="0"/>
        <w:spacing w:line="560" w:lineRule="exact"/>
        <w:ind w:leftChars="738" w:left="2196" w:hangingChars="118" w:hanging="425"/>
        <w:rPr>
          <w:rFonts w:eastAsia="標楷體"/>
          <w:sz w:val="36"/>
          <w:szCs w:val="36"/>
        </w:rPr>
      </w:pPr>
      <w:r w:rsidRPr="00221245">
        <w:rPr>
          <w:rFonts w:ascii="Cambria Math" w:eastAsia="標楷體" w:hAnsi="Cambria Math" w:cs="Cambria Math"/>
          <w:sz w:val="36"/>
          <w:szCs w:val="36"/>
        </w:rPr>
        <w:t>③</w:t>
      </w:r>
      <w:r w:rsidRPr="00221245">
        <w:rPr>
          <w:rFonts w:eastAsia="標楷體"/>
          <w:sz w:val="36"/>
          <w:szCs w:val="36"/>
        </w:rPr>
        <w:t>申明美國應協助提升臺灣海軍之能力，且應提供機會予中國大陸及臺灣參加</w:t>
      </w:r>
      <w:r w:rsidRPr="00221245">
        <w:rPr>
          <w:rFonts w:eastAsia="標楷體"/>
          <w:sz w:val="36"/>
          <w:szCs w:val="36"/>
        </w:rPr>
        <w:t>Pacific Partnership</w:t>
      </w:r>
      <w:r w:rsidRPr="00221245">
        <w:rPr>
          <w:rFonts w:eastAsia="標楷體"/>
          <w:sz w:val="36"/>
          <w:szCs w:val="36"/>
        </w:rPr>
        <w:t>、</w:t>
      </w:r>
      <w:r w:rsidRPr="00221245">
        <w:rPr>
          <w:rFonts w:eastAsia="標楷體"/>
          <w:sz w:val="36"/>
          <w:szCs w:val="36"/>
        </w:rPr>
        <w:t>Pacific Angel</w:t>
      </w:r>
      <w:r w:rsidRPr="00221245">
        <w:rPr>
          <w:rFonts w:eastAsia="標楷體"/>
          <w:sz w:val="36"/>
          <w:szCs w:val="36"/>
        </w:rPr>
        <w:t>及「環太平洋軍演」</w:t>
      </w:r>
      <w:r w:rsidRPr="00221245">
        <w:rPr>
          <w:rFonts w:eastAsia="標楷體"/>
          <w:sz w:val="36"/>
          <w:szCs w:val="36"/>
        </w:rPr>
        <w:t>(RIMPAC)</w:t>
      </w:r>
      <w:r w:rsidRPr="00221245">
        <w:rPr>
          <w:rFonts w:eastAsia="標楷體"/>
          <w:sz w:val="36"/>
          <w:szCs w:val="36"/>
        </w:rPr>
        <w:t>等多邊演習中關於人道援助及災難</w:t>
      </w:r>
      <w:r w:rsidRPr="00221245">
        <w:rPr>
          <w:rFonts w:eastAsia="標楷體"/>
          <w:sz w:val="36"/>
          <w:szCs w:val="36"/>
        </w:rPr>
        <w:lastRenderedPageBreak/>
        <w:t>救濟之部分。</w:t>
      </w:r>
    </w:p>
    <w:p w:rsidR="003B232E" w:rsidRPr="00221245" w:rsidRDefault="003B232E" w:rsidP="00221245">
      <w:pPr>
        <w:tabs>
          <w:tab w:val="left" w:pos="1778"/>
        </w:tabs>
        <w:snapToGrid w:val="0"/>
        <w:spacing w:line="560" w:lineRule="exact"/>
        <w:ind w:leftChars="750" w:left="1800"/>
        <w:jc w:val="both"/>
        <w:rPr>
          <w:rFonts w:eastAsia="標楷體"/>
          <w:sz w:val="36"/>
          <w:szCs w:val="36"/>
        </w:rPr>
      </w:pPr>
      <w:r w:rsidRPr="00221245">
        <w:rPr>
          <w:rFonts w:eastAsia="標楷體"/>
          <w:sz w:val="36"/>
          <w:szCs w:val="36"/>
        </w:rPr>
        <w:t>該法案係美國會首次立法支持我國參與有關軍事安全之多邊機制，凸顯美國會對我軍事安全議題之支持與重視已由雙邊拓展至多邊領域。</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b/>
          <w:sz w:val="36"/>
          <w:szCs w:val="36"/>
        </w:rPr>
        <w:t>5.</w:t>
      </w:r>
      <w:r w:rsidRPr="00221245">
        <w:rPr>
          <w:rFonts w:eastAsia="標楷體"/>
          <w:b/>
          <w:sz w:val="36"/>
          <w:szCs w:val="36"/>
        </w:rPr>
        <w:t>美公開歡迎我表達加入</w:t>
      </w:r>
      <w:r w:rsidRPr="00221245">
        <w:rPr>
          <w:rFonts w:eastAsia="標楷體"/>
          <w:b/>
          <w:sz w:val="36"/>
          <w:szCs w:val="36"/>
        </w:rPr>
        <w:t>TPP</w:t>
      </w:r>
      <w:r w:rsidRPr="00221245">
        <w:rPr>
          <w:rFonts w:eastAsia="標楷體"/>
          <w:b/>
          <w:sz w:val="36"/>
          <w:szCs w:val="36"/>
        </w:rPr>
        <w:t>之意願，並強調我在美「向亞洲再平衡」政策之重要性：</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美國務卿凱瑞與我出席</w:t>
      </w:r>
      <w:r w:rsidRPr="00221245">
        <w:rPr>
          <w:rFonts w:eastAsia="標楷體"/>
          <w:sz w:val="36"/>
          <w:szCs w:val="36"/>
        </w:rPr>
        <w:t>APEC</w:t>
      </w:r>
      <w:r w:rsidRPr="00221245">
        <w:rPr>
          <w:rFonts w:eastAsia="標楷體"/>
          <w:sz w:val="36"/>
          <w:szCs w:val="36"/>
        </w:rPr>
        <w:t>年會蕭領袖代表萬長於舉行雙邊會談期間曾表示樂見臺灣有意加入</w:t>
      </w:r>
      <w:r w:rsidRPr="00221245">
        <w:rPr>
          <w:rFonts w:eastAsia="標楷體"/>
          <w:sz w:val="36"/>
          <w:szCs w:val="36"/>
        </w:rPr>
        <w:t>TPP</w:t>
      </w:r>
      <w:r w:rsidRPr="00221245">
        <w:rPr>
          <w:rFonts w:eastAsia="標楷體"/>
          <w:sz w:val="36"/>
          <w:szCs w:val="36"/>
        </w:rPr>
        <w:t>。</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國務院經濟暨商業事務局首席副助卿唐偉康</w:t>
      </w:r>
      <w:r w:rsidRPr="00221245">
        <w:rPr>
          <w:rFonts w:eastAsia="標楷體"/>
          <w:sz w:val="36"/>
          <w:szCs w:val="36"/>
        </w:rPr>
        <w:t xml:space="preserve">(Kurt Tong) </w:t>
      </w:r>
      <w:r w:rsidRPr="00221245">
        <w:rPr>
          <w:rFonts w:eastAsia="標楷體"/>
          <w:sz w:val="36"/>
          <w:szCs w:val="36"/>
        </w:rPr>
        <w:t>上年</w:t>
      </w:r>
      <w:smartTag w:uri="urn:schemas-microsoft-com:office:smarttags" w:element="chsdate">
        <w:smartTagPr>
          <w:attr w:name="Year" w:val="2015"/>
          <w:attr w:name="Month" w:val="11"/>
          <w:attr w:name="Day" w:val="22"/>
          <w:attr w:name="IsLunarDate" w:val="False"/>
          <w:attr w:name="IsROCDate" w:val="False"/>
        </w:smartTagPr>
        <w:r w:rsidRPr="00221245">
          <w:rPr>
            <w:rFonts w:eastAsia="標楷體"/>
            <w:sz w:val="36"/>
            <w:szCs w:val="36"/>
          </w:rPr>
          <w:t>11</w:t>
        </w:r>
        <w:r w:rsidRPr="00221245">
          <w:rPr>
            <w:rFonts w:eastAsia="標楷體"/>
            <w:sz w:val="36"/>
            <w:szCs w:val="36"/>
          </w:rPr>
          <w:t>月</w:t>
        </w:r>
        <w:r w:rsidRPr="00221245">
          <w:rPr>
            <w:rFonts w:eastAsia="標楷體"/>
            <w:sz w:val="36"/>
            <w:szCs w:val="36"/>
          </w:rPr>
          <w:t>22</w:t>
        </w:r>
        <w:r w:rsidRPr="00221245">
          <w:rPr>
            <w:rFonts w:eastAsia="標楷體"/>
            <w:sz w:val="36"/>
            <w:szCs w:val="36"/>
          </w:rPr>
          <w:t>日</w:t>
        </w:r>
      </w:smartTag>
      <w:r w:rsidRPr="00221245">
        <w:rPr>
          <w:rFonts w:eastAsia="標楷體"/>
          <w:sz w:val="36"/>
          <w:szCs w:val="36"/>
        </w:rPr>
        <w:t>訪華演講時指出，美國歡迎臺灣有意在未來擇時加入</w:t>
      </w:r>
      <w:r w:rsidRPr="00221245">
        <w:rPr>
          <w:rFonts w:eastAsia="標楷體"/>
          <w:sz w:val="36"/>
          <w:szCs w:val="36"/>
        </w:rPr>
        <w:t>TPP</w:t>
      </w:r>
      <w:r w:rsidRPr="00221245">
        <w:rPr>
          <w:rFonts w:eastAsia="標楷體"/>
          <w:sz w:val="36"/>
          <w:szCs w:val="36"/>
        </w:rPr>
        <w:t>，並盼就此與我共同研究。</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3</w:t>
      </w:r>
      <w:r w:rsidRPr="00221245">
        <w:rPr>
          <w:rFonts w:eastAsia="標楷體"/>
          <w:sz w:val="36"/>
          <w:szCs w:val="36"/>
        </w:rPr>
        <w:t>）</w:t>
      </w:r>
      <w:r w:rsidRPr="00221245">
        <w:rPr>
          <w:rFonts w:eastAsia="標楷體"/>
          <w:sz w:val="36"/>
          <w:szCs w:val="36"/>
        </w:rPr>
        <w:tab/>
      </w:r>
      <w:r w:rsidRPr="00221245">
        <w:rPr>
          <w:rFonts w:eastAsia="標楷體"/>
          <w:sz w:val="36"/>
          <w:szCs w:val="36"/>
        </w:rPr>
        <w:t>經全美各館處戮力推動，迄至本年</w:t>
      </w:r>
      <w:r w:rsidRPr="00221245">
        <w:rPr>
          <w:rFonts w:eastAsia="標楷體"/>
          <w:sz w:val="36"/>
          <w:szCs w:val="36"/>
        </w:rPr>
        <w:t xml:space="preserve">1 </w:t>
      </w:r>
      <w:r w:rsidRPr="00221245">
        <w:rPr>
          <w:rFonts w:eastAsia="標楷體"/>
          <w:sz w:val="36"/>
          <w:szCs w:val="36"/>
        </w:rPr>
        <w:t>月計有</w:t>
      </w:r>
      <w:r w:rsidRPr="00221245">
        <w:rPr>
          <w:rFonts w:eastAsia="標楷體"/>
          <w:sz w:val="36"/>
          <w:szCs w:val="36"/>
        </w:rPr>
        <w:t>24</w:t>
      </w:r>
      <w:r w:rsidRPr="00221245">
        <w:rPr>
          <w:rFonts w:eastAsia="標楷體"/>
          <w:sz w:val="36"/>
          <w:szCs w:val="36"/>
        </w:rPr>
        <w:t>州、</w:t>
      </w:r>
      <w:r w:rsidRPr="00221245">
        <w:rPr>
          <w:rFonts w:eastAsia="標楷體"/>
          <w:sz w:val="36"/>
          <w:szCs w:val="36"/>
        </w:rPr>
        <w:t>3</w:t>
      </w:r>
      <w:r w:rsidRPr="00221245">
        <w:rPr>
          <w:rFonts w:eastAsia="標楷體"/>
          <w:sz w:val="36"/>
          <w:szCs w:val="36"/>
        </w:rPr>
        <w:t>屬地之參、眾議會及中西部州議會年會通過共</w:t>
      </w:r>
      <w:r w:rsidRPr="00221245">
        <w:rPr>
          <w:rFonts w:eastAsia="標楷體"/>
          <w:sz w:val="36"/>
          <w:szCs w:val="36"/>
        </w:rPr>
        <w:t>33</w:t>
      </w:r>
      <w:r w:rsidRPr="00221245">
        <w:rPr>
          <w:rFonts w:eastAsia="標楷體"/>
          <w:sz w:val="36"/>
          <w:szCs w:val="36"/>
        </w:rPr>
        <w:t>項</w:t>
      </w:r>
      <w:r w:rsidRPr="00221245">
        <w:rPr>
          <w:rFonts w:eastAsia="標楷體"/>
          <w:sz w:val="36"/>
          <w:szCs w:val="36"/>
        </w:rPr>
        <w:t>TPP</w:t>
      </w:r>
      <w:r w:rsidRPr="00221245">
        <w:rPr>
          <w:rFonts w:eastAsia="標楷體"/>
          <w:sz w:val="36"/>
          <w:szCs w:val="36"/>
        </w:rPr>
        <w:t>友我決議，有效營造我案友我氛圍。</w:t>
      </w:r>
    </w:p>
    <w:p w:rsidR="003B232E" w:rsidRPr="00221245" w:rsidRDefault="003B232E" w:rsidP="009C3E1E">
      <w:pPr>
        <w:snapToGrid w:val="0"/>
        <w:spacing w:line="560" w:lineRule="exact"/>
        <w:ind w:leftChars="337" w:left="1080" w:hanging="271"/>
        <w:jc w:val="both"/>
        <w:rPr>
          <w:rFonts w:eastAsia="標楷體"/>
          <w:sz w:val="36"/>
          <w:szCs w:val="36"/>
        </w:rPr>
      </w:pPr>
      <w:r w:rsidRPr="00221245">
        <w:rPr>
          <w:rFonts w:eastAsia="標楷體"/>
          <w:b/>
          <w:sz w:val="36"/>
          <w:szCs w:val="36"/>
          <w:lang w:val="fr-CH"/>
        </w:rPr>
        <w:t>6.</w:t>
      </w:r>
      <w:r w:rsidRPr="00221245">
        <w:rPr>
          <w:rFonts w:eastAsia="標楷體"/>
          <w:b/>
          <w:sz w:val="36"/>
          <w:szCs w:val="36"/>
        </w:rPr>
        <w:t>新版「特權、免稅暨豁免協定」</w:t>
      </w:r>
      <w:r w:rsidR="00680204">
        <w:rPr>
          <w:rFonts w:eastAsia="標楷體" w:hint="eastAsia"/>
          <w:b/>
          <w:sz w:val="36"/>
          <w:szCs w:val="36"/>
        </w:rPr>
        <w:t>之實施</w:t>
      </w:r>
      <w:r w:rsidRPr="00221245">
        <w:rPr>
          <w:rFonts w:eastAsia="標楷體"/>
          <w:sz w:val="36"/>
          <w:szCs w:val="36"/>
        </w:rPr>
        <w:t>:</w:t>
      </w:r>
      <w:r w:rsidRPr="00221245">
        <w:rPr>
          <w:rFonts w:eastAsia="標楷體"/>
          <w:sz w:val="36"/>
          <w:szCs w:val="36"/>
        </w:rPr>
        <w:t>臺美於</w:t>
      </w:r>
      <w:r w:rsidRPr="00221245">
        <w:rPr>
          <w:rFonts w:eastAsia="標楷體"/>
          <w:sz w:val="36"/>
          <w:szCs w:val="36"/>
          <w:lang w:val="fr-CH"/>
        </w:rPr>
        <w:t>2013</w:t>
      </w:r>
      <w:r w:rsidRPr="00221245">
        <w:rPr>
          <w:rFonts w:eastAsia="標楷體"/>
          <w:sz w:val="36"/>
          <w:szCs w:val="36"/>
        </w:rPr>
        <w:t>年簽署新版「特權、免稅暨豁免協定」</w:t>
      </w:r>
      <w:r w:rsidRPr="00221245">
        <w:rPr>
          <w:rFonts w:eastAsia="標楷體"/>
          <w:sz w:val="36"/>
          <w:szCs w:val="36"/>
          <w:lang w:val="fr-CH"/>
        </w:rPr>
        <w:t>（</w:t>
      </w:r>
      <w:r w:rsidRPr="00221245">
        <w:rPr>
          <w:rFonts w:eastAsia="標楷體"/>
          <w:sz w:val="36"/>
          <w:szCs w:val="36"/>
          <w:lang w:val="fr-CH"/>
        </w:rPr>
        <w:t>Agreement on Privileges, Exemptions and Immunities</w:t>
      </w:r>
      <w:r w:rsidRPr="00221245">
        <w:rPr>
          <w:rFonts w:eastAsia="標楷體"/>
          <w:sz w:val="36"/>
          <w:szCs w:val="36"/>
          <w:lang w:val="fr-CH"/>
        </w:rPr>
        <w:t>），</w:t>
      </w:r>
      <w:r w:rsidRPr="00221245">
        <w:rPr>
          <w:rFonts w:eastAsia="標楷體"/>
          <w:sz w:val="36"/>
          <w:szCs w:val="36"/>
        </w:rPr>
        <w:t>為雙方派駐人員提供更合理且適當之法律保障</w:t>
      </w:r>
      <w:r w:rsidRPr="00221245">
        <w:rPr>
          <w:rFonts w:eastAsia="標楷體"/>
          <w:sz w:val="36"/>
          <w:szCs w:val="36"/>
          <w:lang w:val="fr-CH"/>
        </w:rPr>
        <w:t>，</w:t>
      </w:r>
      <w:r w:rsidRPr="00221245">
        <w:rPr>
          <w:rFonts w:eastAsia="標楷體"/>
          <w:sz w:val="36"/>
          <w:szCs w:val="36"/>
        </w:rPr>
        <w:t>我駐美國代表處及辦事處近期亦依據前述協定獲美國務院核發新式車牌</w:t>
      </w:r>
      <w:r w:rsidRPr="00221245">
        <w:rPr>
          <w:rFonts w:eastAsia="標楷體"/>
          <w:sz w:val="36"/>
          <w:szCs w:val="36"/>
          <w:lang w:val="fr-CH"/>
        </w:rPr>
        <w:t>，</w:t>
      </w:r>
      <w:r w:rsidRPr="00221245">
        <w:rPr>
          <w:rFonts w:eastAsia="標楷體"/>
          <w:sz w:val="36"/>
          <w:szCs w:val="36"/>
        </w:rPr>
        <w:t>此除有助於進一步強化我駐美各處及人員執行職務之功能</w:t>
      </w:r>
      <w:r w:rsidRPr="00221245">
        <w:rPr>
          <w:rFonts w:eastAsia="標楷體"/>
          <w:sz w:val="36"/>
          <w:szCs w:val="36"/>
          <w:lang w:val="fr-CH"/>
        </w:rPr>
        <w:t>，</w:t>
      </w:r>
      <w:r w:rsidRPr="00221245">
        <w:rPr>
          <w:rFonts w:eastAsia="標楷體"/>
          <w:sz w:val="36"/>
          <w:szCs w:val="36"/>
        </w:rPr>
        <w:t>亦有助於美國各地執法人員辨識。</w:t>
      </w:r>
    </w:p>
    <w:p w:rsidR="003B232E" w:rsidRPr="00221245" w:rsidRDefault="003B232E" w:rsidP="009C3E1E">
      <w:pPr>
        <w:snapToGrid w:val="0"/>
        <w:spacing w:line="560" w:lineRule="exact"/>
        <w:ind w:leftChars="337" w:left="1080" w:hanging="271"/>
        <w:jc w:val="both"/>
        <w:rPr>
          <w:rFonts w:eastAsia="標楷體"/>
          <w:sz w:val="36"/>
          <w:szCs w:val="36"/>
          <w:lang w:val="fr-CH"/>
        </w:rPr>
      </w:pPr>
      <w:r w:rsidRPr="00221245">
        <w:rPr>
          <w:rFonts w:eastAsia="標楷體"/>
          <w:b/>
          <w:sz w:val="36"/>
          <w:szCs w:val="36"/>
          <w:lang w:val="fr-CH"/>
        </w:rPr>
        <w:t>7.</w:t>
      </w:r>
      <w:r w:rsidRPr="00221245">
        <w:rPr>
          <w:rFonts w:eastAsia="標楷體"/>
          <w:b/>
          <w:sz w:val="36"/>
          <w:szCs w:val="36"/>
          <w:lang w:val="fr-CH"/>
        </w:rPr>
        <w:t>推動我與美國駕照相互承認：</w:t>
      </w:r>
      <w:r w:rsidRPr="00221245">
        <w:rPr>
          <w:rFonts w:eastAsia="標楷體"/>
          <w:sz w:val="36"/>
          <w:szCs w:val="36"/>
          <w:lang w:val="fr-CH"/>
        </w:rPr>
        <w:t>本部自</w:t>
      </w:r>
      <w:r w:rsidRPr="00221245">
        <w:rPr>
          <w:rFonts w:eastAsia="標楷體"/>
          <w:sz w:val="36"/>
          <w:szCs w:val="36"/>
          <w:lang w:val="fr-CH"/>
        </w:rPr>
        <w:t>102</w:t>
      </w:r>
      <w:r w:rsidRPr="00221245">
        <w:rPr>
          <w:rFonts w:eastAsia="標楷體"/>
          <w:sz w:val="36"/>
          <w:szCs w:val="36"/>
          <w:lang w:val="fr-CH"/>
        </w:rPr>
        <w:t>年起已洽獲美國</w:t>
      </w:r>
      <w:r w:rsidRPr="00221245">
        <w:rPr>
          <w:rFonts w:eastAsia="標楷體"/>
          <w:sz w:val="36"/>
          <w:szCs w:val="36"/>
          <w:lang w:val="fr-CH"/>
        </w:rPr>
        <w:t>9</w:t>
      </w:r>
      <w:r w:rsidRPr="00221245">
        <w:rPr>
          <w:rFonts w:eastAsia="標楷體"/>
          <w:sz w:val="36"/>
          <w:szCs w:val="36"/>
          <w:lang w:val="fr-CH"/>
        </w:rPr>
        <w:t>州與我相互承認駕照，目前並積極推動美其他</w:t>
      </w:r>
      <w:r w:rsidRPr="00221245">
        <w:rPr>
          <w:rFonts w:eastAsia="標楷體"/>
          <w:sz w:val="36"/>
          <w:szCs w:val="36"/>
          <w:lang w:val="fr-CH"/>
        </w:rPr>
        <w:lastRenderedPageBreak/>
        <w:t>各州與我簽署該協定，以提升國人赴美旅行便利。</w:t>
      </w:r>
    </w:p>
    <w:p w:rsidR="003B232E" w:rsidRPr="00221245" w:rsidRDefault="003B232E" w:rsidP="00221245">
      <w:pPr>
        <w:snapToGrid w:val="0"/>
        <w:spacing w:line="560" w:lineRule="exact"/>
        <w:ind w:leftChars="337" w:left="1080" w:hanging="271"/>
        <w:jc w:val="both"/>
        <w:rPr>
          <w:rFonts w:eastAsia="標楷體"/>
          <w:spacing w:val="-2"/>
          <w:sz w:val="36"/>
          <w:szCs w:val="36"/>
          <w:lang w:val="fr-CH"/>
        </w:rPr>
      </w:pPr>
      <w:r w:rsidRPr="00221245">
        <w:rPr>
          <w:rFonts w:eastAsia="標楷體"/>
          <w:b/>
          <w:sz w:val="36"/>
          <w:szCs w:val="36"/>
          <w:lang w:val="fr-CH"/>
        </w:rPr>
        <w:t>8.</w:t>
      </w:r>
      <w:r w:rsidRPr="00221245">
        <w:rPr>
          <w:rFonts w:eastAsia="標楷體"/>
          <w:b/>
          <w:sz w:val="36"/>
          <w:szCs w:val="36"/>
        </w:rPr>
        <w:t>美國政要訪華頻密</w:t>
      </w:r>
      <w:r w:rsidRPr="00221245">
        <w:rPr>
          <w:rFonts w:eastAsia="標楷體"/>
          <w:b/>
          <w:sz w:val="36"/>
          <w:szCs w:val="36"/>
          <w:lang w:val="fr-CH"/>
        </w:rPr>
        <w:t>：</w:t>
      </w:r>
      <w:r w:rsidRPr="00221245">
        <w:rPr>
          <w:rFonts w:eastAsia="標楷體"/>
          <w:sz w:val="36"/>
          <w:szCs w:val="36"/>
          <w:lang w:val="fr-CH"/>
        </w:rPr>
        <w:t>自上年</w:t>
      </w:r>
      <w:r w:rsidRPr="00221245">
        <w:rPr>
          <w:rFonts w:eastAsia="標楷體"/>
          <w:sz w:val="36"/>
          <w:szCs w:val="36"/>
          <w:lang w:val="fr-CH"/>
        </w:rPr>
        <w:t>10</w:t>
      </w:r>
      <w:r w:rsidRPr="00221245">
        <w:rPr>
          <w:rFonts w:eastAsia="標楷體"/>
          <w:sz w:val="36"/>
          <w:szCs w:val="36"/>
          <w:lang w:val="fr-CH"/>
        </w:rPr>
        <w:t>月至本年</w:t>
      </w:r>
      <w:r w:rsidRPr="00221245">
        <w:rPr>
          <w:rFonts w:eastAsia="標楷體"/>
          <w:sz w:val="36"/>
          <w:szCs w:val="36"/>
          <w:lang w:val="fr-CH"/>
        </w:rPr>
        <w:t>1</w:t>
      </w:r>
      <w:r w:rsidRPr="00221245">
        <w:rPr>
          <w:rFonts w:eastAsia="標楷體"/>
          <w:sz w:val="36"/>
          <w:szCs w:val="36"/>
          <w:lang w:val="fr-CH"/>
        </w:rPr>
        <w:t>月間</w:t>
      </w:r>
      <w:r w:rsidRPr="00221245">
        <w:rPr>
          <w:rFonts w:eastAsia="標楷體"/>
          <w:sz w:val="36"/>
          <w:szCs w:val="36"/>
        </w:rPr>
        <w:t>美國政界人士計有</w:t>
      </w:r>
      <w:r w:rsidRPr="00221245">
        <w:rPr>
          <w:rFonts w:eastAsia="標楷體"/>
          <w:sz w:val="36"/>
          <w:szCs w:val="36"/>
          <w:lang w:val="fr-CH"/>
        </w:rPr>
        <w:t>44</w:t>
      </w:r>
      <w:r w:rsidRPr="00221245">
        <w:rPr>
          <w:rFonts w:eastAsia="標楷體"/>
          <w:sz w:val="36"/>
          <w:szCs w:val="36"/>
        </w:rPr>
        <w:t>團</w:t>
      </w:r>
      <w:r w:rsidRPr="00221245">
        <w:rPr>
          <w:rFonts w:eastAsia="標楷體"/>
          <w:sz w:val="36"/>
          <w:szCs w:val="36"/>
          <w:lang w:val="fr-CH"/>
        </w:rPr>
        <w:t>283</w:t>
      </w:r>
      <w:r w:rsidRPr="00221245">
        <w:rPr>
          <w:rFonts w:eastAsia="標楷體"/>
          <w:sz w:val="36"/>
          <w:szCs w:val="36"/>
        </w:rPr>
        <w:t>人次訪華</w:t>
      </w:r>
      <w:r w:rsidRPr="00221245">
        <w:rPr>
          <w:rFonts w:eastAsia="標楷體"/>
          <w:i/>
          <w:sz w:val="36"/>
          <w:szCs w:val="36"/>
          <w:lang w:val="fr-CH"/>
        </w:rPr>
        <w:t>，</w:t>
      </w:r>
      <w:r w:rsidRPr="00221245">
        <w:rPr>
          <w:rFonts w:eastAsia="標楷體"/>
          <w:sz w:val="36"/>
          <w:szCs w:val="36"/>
        </w:rPr>
        <w:t>包括美國聯邦眾議員國會台灣連線共同主席迪馬里</w:t>
      </w:r>
      <w:r w:rsidRPr="00221245">
        <w:rPr>
          <w:rFonts w:eastAsia="標楷體"/>
          <w:sz w:val="36"/>
          <w:szCs w:val="36"/>
          <w:lang w:val="fr-CH"/>
        </w:rPr>
        <w:t>（</w:t>
      </w:r>
      <w:r w:rsidRPr="00221245">
        <w:rPr>
          <w:rFonts w:eastAsia="標楷體"/>
          <w:sz w:val="36"/>
          <w:szCs w:val="36"/>
          <w:lang w:val="fr-CH"/>
        </w:rPr>
        <w:t>Mario Diaz-Balartz</w:t>
      </w:r>
      <w:r w:rsidRPr="00221245">
        <w:rPr>
          <w:rFonts w:eastAsia="標楷體"/>
          <w:sz w:val="36"/>
          <w:szCs w:val="36"/>
          <w:lang w:val="fr-CH"/>
        </w:rPr>
        <w:t>）</w:t>
      </w:r>
      <w:r w:rsidRPr="00221245">
        <w:rPr>
          <w:rFonts w:eastAsia="標楷體"/>
          <w:sz w:val="36"/>
          <w:szCs w:val="36"/>
        </w:rPr>
        <w:t>、美國前勞工部長趙小蘭</w:t>
      </w:r>
      <w:r w:rsidRPr="00221245">
        <w:rPr>
          <w:rFonts w:eastAsia="標楷體"/>
          <w:sz w:val="36"/>
          <w:szCs w:val="36"/>
          <w:lang w:val="fr-CH"/>
        </w:rPr>
        <w:t>（</w:t>
      </w:r>
      <w:r w:rsidRPr="00221245">
        <w:rPr>
          <w:rFonts w:eastAsia="標楷體"/>
          <w:sz w:val="36"/>
          <w:szCs w:val="36"/>
          <w:lang w:val="fr-CH"/>
        </w:rPr>
        <w:t>Elaine Chao</w:t>
      </w:r>
      <w:r w:rsidRPr="00221245">
        <w:rPr>
          <w:rFonts w:eastAsia="標楷體"/>
          <w:sz w:val="36"/>
          <w:szCs w:val="36"/>
          <w:lang w:val="fr-CH"/>
        </w:rPr>
        <w:t>）</w:t>
      </w:r>
      <w:r w:rsidRPr="00221245">
        <w:rPr>
          <w:rFonts w:eastAsia="標楷體"/>
          <w:sz w:val="36"/>
          <w:szCs w:val="36"/>
        </w:rPr>
        <w:t>、</w:t>
      </w:r>
      <w:r w:rsidRPr="00221245">
        <w:rPr>
          <w:rFonts w:eastAsia="標楷體"/>
          <w:spacing w:val="-2"/>
          <w:sz w:val="36"/>
          <w:szCs w:val="36"/>
          <w:lang w:val="fr-CH"/>
        </w:rPr>
        <w:t>路易斯安那州州長（</w:t>
      </w:r>
      <w:r w:rsidRPr="00221245">
        <w:rPr>
          <w:rFonts w:eastAsia="標楷體"/>
          <w:spacing w:val="-2"/>
          <w:sz w:val="36"/>
          <w:szCs w:val="36"/>
          <w:lang w:val="fr-CH"/>
        </w:rPr>
        <w:t>Piyush Bobby Jindal</w:t>
      </w:r>
      <w:r w:rsidRPr="00221245">
        <w:rPr>
          <w:rFonts w:eastAsia="標楷體"/>
          <w:spacing w:val="-2"/>
          <w:sz w:val="36"/>
          <w:szCs w:val="36"/>
          <w:lang w:val="fr-CH"/>
        </w:rPr>
        <w:t>）、印第安那州副州長（</w:t>
      </w:r>
      <w:r w:rsidRPr="00221245">
        <w:rPr>
          <w:rFonts w:eastAsia="標楷體"/>
          <w:spacing w:val="-2"/>
          <w:sz w:val="36"/>
          <w:szCs w:val="36"/>
          <w:lang w:val="fr-CH"/>
        </w:rPr>
        <w:t>Sue Ellspermann</w:t>
      </w:r>
      <w:r w:rsidRPr="00221245">
        <w:rPr>
          <w:rFonts w:eastAsia="標楷體"/>
          <w:spacing w:val="-2"/>
          <w:sz w:val="36"/>
          <w:szCs w:val="36"/>
          <w:lang w:val="fr-CH"/>
        </w:rPr>
        <w:t>）、夏威夷州州長艾伯康（</w:t>
      </w:r>
      <w:r w:rsidRPr="00221245">
        <w:rPr>
          <w:rFonts w:eastAsia="標楷體"/>
          <w:spacing w:val="-2"/>
          <w:sz w:val="36"/>
          <w:szCs w:val="36"/>
          <w:lang w:val="fr-CH"/>
        </w:rPr>
        <w:t>Neil Abercrombie</w:t>
      </w:r>
      <w:r w:rsidRPr="00221245">
        <w:rPr>
          <w:rFonts w:eastAsia="標楷體"/>
          <w:spacing w:val="-2"/>
          <w:sz w:val="36"/>
          <w:szCs w:val="36"/>
          <w:lang w:val="fr-CH"/>
        </w:rPr>
        <w:t>）、</w:t>
      </w:r>
      <w:r w:rsidRPr="00221245">
        <w:rPr>
          <w:rFonts w:eastAsia="標楷體"/>
          <w:sz w:val="36"/>
          <w:szCs w:val="36"/>
        </w:rPr>
        <w:t>國務院經濟暨商業事務局首席副助卿唐偉康</w:t>
      </w:r>
      <w:r w:rsidRPr="00221245">
        <w:rPr>
          <w:rFonts w:eastAsia="標楷體"/>
          <w:sz w:val="36"/>
          <w:szCs w:val="36"/>
          <w:lang w:val="fr-CH"/>
        </w:rPr>
        <w:t>、</w:t>
      </w:r>
      <w:r w:rsidRPr="00221245">
        <w:rPr>
          <w:rFonts w:eastAsia="標楷體"/>
          <w:sz w:val="36"/>
          <w:szCs w:val="36"/>
        </w:rPr>
        <w:t>美國國防部前政策次長傅洛依</w:t>
      </w:r>
      <w:r w:rsidRPr="00221245">
        <w:rPr>
          <w:rFonts w:eastAsia="標楷體"/>
          <w:sz w:val="36"/>
          <w:szCs w:val="36"/>
          <w:lang w:val="fr-CH"/>
        </w:rPr>
        <w:t>（</w:t>
      </w:r>
      <w:r w:rsidRPr="00221245">
        <w:rPr>
          <w:rFonts w:eastAsia="標楷體"/>
          <w:sz w:val="36"/>
          <w:szCs w:val="36"/>
          <w:lang w:val="fr-CH"/>
        </w:rPr>
        <w:t>Michele Flournoy</w:t>
      </w:r>
      <w:r w:rsidRPr="00221245">
        <w:rPr>
          <w:rFonts w:eastAsia="標楷體"/>
          <w:sz w:val="36"/>
          <w:szCs w:val="36"/>
          <w:lang w:val="fr-CH"/>
        </w:rPr>
        <w:t>）及關島副總督提諾瑞歐（</w:t>
      </w:r>
      <w:r w:rsidRPr="00221245">
        <w:rPr>
          <w:rFonts w:eastAsia="標楷體"/>
          <w:sz w:val="36"/>
          <w:szCs w:val="36"/>
          <w:lang w:val="fr-CH"/>
        </w:rPr>
        <w:t>Ray Tenorio</w:t>
      </w:r>
      <w:r w:rsidRPr="00221245">
        <w:rPr>
          <w:rFonts w:eastAsia="標楷體"/>
          <w:sz w:val="36"/>
          <w:szCs w:val="36"/>
          <w:lang w:val="fr-CH"/>
        </w:rPr>
        <w:t>）、美國國務院海洋及漁業事務副助卿</w:t>
      </w:r>
      <w:r w:rsidRPr="00221245">
        <w:rPr>
          <w:rFonts w:eastAsia="標楷體"/>
          <w:sz w:val="36"/>
          <w:szCs w:val="36"/>
          <w:lang w:val="fr-CH"/>
        </w:rPr>
        <w:t>David Balton</w:t>
      </w:r>
      <w:r w:rsidRPr="00221245">
        <w:rPr>
          <w:rFonts w:eastAsia="標楷體"/>
          <w:sz w:val="36"/>
          <w:szCs w:val="36"/>
          <w:lang w:val="fr-CH"/>
        </w:rPr>
        <w:t>大使訪華團等</w:t>
      </w:r>
      <w:r w:rsidRPr="00221245">
        <w:rPr>
          <w:rFonts w:eastAsia="標楷體"/>
          <w:spacing w:val="-2"/>
          <w:sz w:val="36"/>
          <w:szCs w:val="36"/>
          <w:lang w:val="fr-CH"/>
        </w:rPr>
        <w:t>。</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（二）與歐盟關係</w:t>
      </w:r>
    </w:p>
    <w:p w:rsidR="003B232E" w:rsidRPr="00221245" w:rsidRDefault="003B232E" w:rsidP="00221245">
      <w:pPr>
        <w:snapToGrid w:val="0"/>
        <w:spacing w:line="560" w:lineRule="exact"/>
        <w:ind w:leftChars="337" w:left="811" w:hanging="2"/>
        <w:jc w:val="both"/>
        <w:rPr>
          <w:rFonts w:eastAsia="標楷體"/>
          <w:sz w:val="36"/>
          <w:szCs w:val="36"/>
        </w:rPr>
      </w:pPr>
      <w:r w:rsidRPr="00221245">
        <w:rPr>
          <w:rFonts w:eastAsia="標楷體"/>
          <w:sz w:val="36"/>
          <w:szCs w:val="36"/>
        </w:rPr>
        <w:t>我國採多面向、多層次與多管道策略深化及廣化與歐盟及其會員國關係，雙方在制度化雙邊諮商</w:t>
      </w:r>
      <w:r w:rsidRPr="00221245">
        <w:rPr>
          <w:rFonts w:eastAsia="標楷體"/>
          <w:sz w:val="36"/>
          <w:szCs w:val="36"/>
        </w:rPr>
        <w:t>(</w:t>
      </w:r>
      <w:r w:rsidRPr="00221245">
        <w:rPr>
          <w:rFonts w:eastAsia="標楷體"/>
          <w:sz w:val="36"/>
          <w:szCs w:val="36"/>
        </w:rPr>
        <w:t>對話</w:t>
      </w:r>
      <w:r w:rsidRPr="00221245">
        <w:rPr>
          <w:rFonts w:eastAsia="標楷體"/>
          <w:sz w:val="36"/>
          <w:szCs w:val="36"/>
        </w:rPr>
        <w:t>)</w:t>
      </w:r>
      <w:r w:rsidRPr="00221245">
        <w:rPr>
          <w:rFonts w:eastAsia="標楷體"/>
          <w:sz w:val="36"/>
          <w:szCs w:val="36"/>
        </w:rPr>
        <w:t>架構下進行各項合作，臺歐</w:t>
      </w:r>
      <w:r w:rsidRPr="00221245">
        <w:rPr>
          <w:rFonts w:eastAsia="標楷體"/>
          <w:sz w:val="36"/>
          <w:szCs w:val="36"/>
        </w:rPr>
        <w:t>(</w:t>
      </w:r>
      <w:r w:rsidRPr="00221245">
        <w:rPr>
          <w:rFonts w:eastAsia="標楷體"/>
          <w:sz w:val="36"/>
          <w:szCs w:val="36"/>
        </w:rPr>
        <w:t>盟</w:t>
      </w:r>
      <w:r w:rsidRPr="00221245">
        <w:rPr>
          <w:rFonts w:eastAsia="標楷體"/>
          <w:sz w:val="36"/>
          <w:szCs w:val="36"/>
        </w:rPr>
        <w:t>)</w:t>
      </w:r>
      <w:r w:rsidRPr="00221245">
        <w:rPr>
          <w:rFonts w:eastAsia="標楷體"/>
          <w:sz w:val="36"/>
          <w:szCs w:val="36"/>
        </w:rPr>
        <w:t>關係穩定提升。</w:t>
      </w:r>
    </w:p>
    <w:p w:rsidR="003B232E" w:rsidRPr="00221245" w:rsidRDefault="003B232E" w:rsidP="00221245">
      <w:pPr>
        <w:snapToGrid w:val="0"/>
        <w:spacing w:line="560" w:lineRule="exact"/>
        <w:ind w:leftChars="337" w:left="1080" w:hanging="271"/>
        <w:jc w:val="both"/>
        <w:rPr>
          <w:rFonts w:eastAsia="標楷體"/>
          <w:b/>
          <w:sz w:val="36"/>
          <w:szCs w:val="36"/>
        </w:rPr>
      </w:pPr>
      <w:r w:rsidRPr="00221245">
        <w:rPr>
          <w:rFonts w:eastAsia="標楷體"/>
          <w:b/>
          <w:sz w:val="36"/>
          <w:szCs w:val="36"/>
        </w:rPr>
        <w:t>1.</w:t>
      </w:r>
      <w:r w:rsidRPr="00221245">
        <w:rPr>
          <w:rFonts w:eastAsia="標楷體"/>
          <w:b/>
          <w:sz w:val="36"/>
          <w:szCs w:val="36"/>
        </w:rPr>
        <w:t>持續推動與歐盟洽簽雙邊投資協議</w:t>
      </w:r>
      <w:r w:rsidRPr="00221245">
        <w:rPr>
          <w:rFonts w:eastAsia="標楷體"/>
          <w:b/>
          <w:sz w:val="36"/>
          <w:szCs w:val="36"/>
        </w:rPr>
        <w:t>(BIA)</w:t>
      </w:r>
      <w:r w:rsidRPr="00221245">
        <w:rPr>
          <w:rFonts w:eastAsia="標楷體"/>
          <w:b/>
          <w:sz w:val="36"/>
          <w:szCs w:val="36"/>
        </w:rPr>
        <w:t>及經濟合作協議</w:t>
      </w:r>
      <w:r w:rsidRPr="00221245">
        <w:rPr>
          <w:rFonts w:eastAsia="標楷體"/>
          <w:b/>
          <w:sz w:val="36"/>
          <w:szCs w:val="36"/>
        </w:rPr>
        <w:t>(ECA)</w:t>
      </w:r>
      <w:r w:rsidRPr="00221245">
        <w:rPr>
          <w:rFonts w:eastAsia="標楷體"/>
          <w:sz w:val="36"/>
          <w:szCs w:val="36"/>
        </w:rPr>
        <w:t>：</w:t>
      </w:r>
    </w:p>
    <w:p w:rsidR="003B232E" w:rsidRPr="00221245" w:rsidRDefault="003B232E" w:rsidP="00221245">
      <w:pPr>
        <w:snapToGrid w:val="0"/>
        <w:spacing w:line="560" w:lineRule="exact"/>
        <w:ind w:leftChars="450" w:left="1080"/>
        <w:jc w:val="both"/>
        <w:rPr>
          <w:rFonts w:eastAsia="標楷體"/>
          <w:sz w:val="36"/>
          <w:szCs w:val="36"/>
        </w:rPr>
      </w:pPr>
      <w:r w:rsidRPr="00221245">
        <w:rPr>
          <w:rFonts w:eastAsia="標楷體"/>
          <w:sz w:val="36"/>
          <w:szCs w:val="36"/>
        </w:rPr>
        <w:t>歐洲議會自</w:t>
      </w:r>
      <w:r w:rsidRPr="00221245">
        <w:rPr>
          <w:rFonts w:eastAsia="標楷體"/>
          <w:sz w:val="36"/>
          <w:szCs w:val="36"/>
        </w:rPr>
        <w:t>100</w:t>
      </w:r>
      <w:r w:rsidRPr="00221245">
        <w:rPr>
          <w:rFonts w:eastAsia="標楷體"/>
          <w:sz w:val="36"/>
          <w:szCs w:val="36"/>
        </w:rPr>
        <w:t>年起連續三年通過</w:t>
      </w:r>
      <w:r w:rsidRPr="00221245">
        <w:rPr>
          <w:rFonts w:eastAsia="標楷體"/>
          <w:bCs/>
          <w:sz w:val="36"/>
          <w:szCs w:val="36"/>
        </w:rPr>
        <w:t>歐盟執行共同外交暨安全政策（</w:t>
      </w:r>
      <w:r w:rsidRPr="00221245">
        <w:rPr>
          <w:rFonts w:eastAsia="標楷體"/>
          <w:bCs/>
          <w:sz w:val="36"/>
          <w:szCs w:val="36"/>
        </w:rPr>
        <w:t>CFSP</w:t>
      </w:r>
      <w:r w:rsidRPr="00221245">
        <w:rPr>
          <w:rFonts w:eastAsia="標楷體"/>
          <w:bCs/>
          <w:sz w:val="36"/>
          <w:szCs w:val="36"/>
        </w:rPr>
        <w:t>）年度報告</w:t>
      </w:r>
      <w:r w:rsidRPr="00221245">
        <w:rPr>
          <w:rFonts w:eastAsia="標楷體"/>
          <w:sz w:val="36"/>
          <w:szCs w:val="36"/>
        </w:rPr>
        <w:t>決議案，支持臺歐盟簽署</w:t>
      </w:r>
      <w:r w:rsidRPr="00221245">
        <w:rPr>
          <w:rFonts w:eastAsia="標楷體"/>
          <w:sz w:val="36"/>
          <w:szCs w:val="36"/>
        </w:rPr>
        <w:t>ECA</w:t>
      </w:r>
      <w:r w:rsidRPr="00221245">
        <w:rPr>
          <w:rFonts w:eastAsia="標楷體"/>
          <w:sz w:val="36"/>
          <w:szCs w:val="36"/>
        </w:rPr>
        <w:t>，並於</w:t>
      </w:r>
      <w:r w:rsidRPr="00221245">
        <w:rPr>
          <w:rFonts w:eastAsia="標楷體"/>
          <w:sz w:val="36"/>
          <w:szCs w:val="36"/>
        </w:rPr>
        <w:t>102</w:t>
      </w:r>
      <w:r w:rsidRPr="00221245">
        <w:rPr>
          <w:rFonts w:eastAsia="標楷體"/>
          <w:sz w:val="36"/>
          <w:szCs w:val="36"/>
        </w:rPr>
        <w:t>年通過「臺歐盟經貿關係」決議案，向歐盟執委會明確表達歐洲議會支持歐盟儘速與我簽署</w:t>
      </w:r>
      <w:r w:rsidRPr="00221245">
        <w:rPr>
          <w:rFonts w:eastAsia="標楷體"/>
          <w:sz w:val="36"/>
          <w:szCs w:val="36"/>
        </w:rPr>
        <w:t>BIA</w:t>
      </w:r>
      <w:r w:rsidRPr="00221245">
        <w:rPr>
          <w:rFonts w:eastAsia="標楷體"/>
          <w:sz w:val="36"/>
          <w:szCs w:val="36"/>
        </w:rPr>
        <w:t>。</w:t>
      </w:r>
      <w:r w:rsidRPr="00221245">
        <w:rPr>
          <w:rFonts w:eastAsia="標楷體"/>
          <w:spacing w:val="-2"/>
          <w:sz w:val="36"/>
          <w:szCs w:val="36"/>
        </w:rPr>
        <w:t>新屆歐盟執委會已於上年</w:t>
      </w:r>
      <w:smartTag w:uri="urn:schemas-microsoft-com:office:smarttags" w:element="chsdate">
        <w:smartTagPr>
          <w:attr w:name="Year" w:val="2015"/>
          <w:attr w:name="Month" w:val="11"/>
          <w:attr w:name="Day" w:val="1"/>
          <w:attr w:name="IsLunarDate" w:val="False"/>
          <w:attr w:name="IsROCDate" w:val="False"/>
        </w:smartTagPr>
        <w:r w:rsidRPr="00221245">
          <w:rPr>
            <w:rFonts w:eastAsia="標楷體"/>
            <w:spacing w:val="-2"/>
            <w:sz w:val="36"/>
            <w:szCs w:val="36"/>
          </w:rPr>
          <w:t>11</w:t>
        </w:r>
        <w:r w:rsidRPr="00221245">
          <w:rPr>
            <w:rFonts w:eastAsia="標楷體"/>
            <w:spacing w:val="-2"/>
            <w:sz w:val="36"/>
            <w:szCs w:val="36"/>
          </w:rPr>
          <w:t>月</w:t>
        </w:r>
        <w:r w:rsidRPr="00221245">
          <w:rPr>
            <w:rFonts w:eastAsia="標楷體"/>
            <w:spacing w:val="-2"/>
            <w:sz w:val="36"/>
            <w:szCs w:val="36"/>
          </w:rPr>
          <w:t>1</w:t>
        </w:r>
        <w:r w:rsidRPr="00221245">
          <w:rPr>
            <w:rFonts w:eastAsia="標楷體"/>
            <w:spacing w:val="-2"/>
            <w:sz w:val="36"/>
            <w:szCs w:val="36"/>
          </w:rPr>
          <w:t>日</w:t>
        </w:r>
      </w:smartTag>
      <w:r w:rsidRPr="00221245">
        <w:rPr>
          <w:rFonts w:eastAsia="標楷體"/>
          <w:spacing w:val="-2"/>
          <w:sz w:val="36"/>
          <w:szCs w:val="36"/>
        </w:rPr>
        <w:t>上任，歐盟貿易執委</w:t>
      </w:r>
      <w:r w:rsidRPr="00221245">
        <w:rPr>
          <w:rFonts w:eastAsia="標楷體"/>
          <w:spacing w:val="-2"/>
          <w:sz w:val="36"/>
          <w:szCs w:val="36"/>
        </w:rPr>
        <w:t>Cecil ia MALMSTRÖM</w:t>
      </w:r>
      <w:r w:rsidRPr="00221245">
        <w:rPr>
          <w:rFonts w:eastAsia="標楷體"/>
          <w:spacing w:val="-2"/>
          <w:sz w:val="36"/>
          <w:szCs w:val="36"/>
        </w:rPr>
        <w:t>曾公開對外表達與我洽簽</w:t>
      </w:r>
      <w:r w:rsidRPr="00221245">
        <w:rPr>
          <w:rFonts w:eastAsia="標楷體"/>
          <w:spacing w:val="-2"/>
          <w:sz w:val="36"/>
          <w:szCs w:val="36"/>
        </w:rPr>
        <w:t>BIA</w:t>
      </w:r>
      <w:r w:rsidRPr="00221245">
        <w:rPr>
          <w:rFonts w:eastAsia="標楷體"/>
          <w:spacing w:val="-2"/>
          <w:sz w:val="36"/>
          <w:szCs w:val="36"/>
        </w:rPr>
        <w:t>之立場，是歐盟迄今最為明確之政策聲明。</w:t>
      </w:r>
    </w:p>
    <w:p w:rsidR="003B232E" w:rsidRPr="00221245" w:rsidRDefault="003B232E" w:rsidP="00221245">
      <w:pPr>
        <w:snapToGrid w:val="0"/>
        <w:spacing w:line="560" w:lineRule="exact"/>
        <w:ind w:leftChars="337" w:left="1080" w:hanging="271"/>
        <w:jc w:val="both"/>
        <w:rPr>
          <w:rFonts w:eastAsia="標楷體"/>
          <w:sz w:val="36"/>
          <w:szCs w:val="36"/>
        </w:rPr>
      </w:pPr>
      <w:r w:rsidRPr="00221245">
        <w:rPr>
          <w:rFonts w:eastAsia="標楷體"/>
          <w:b/>
          <w:sz w:val="36"/>
          <w:szCs w:val="36"/>
        </w:rPr>
        <w:t>2.</w:t>
      </w:r>
      <w:r w:rsidRPr="00221245">
        <w:rPr>
          <w:rFonts w:eastAsia="標楷體"/>
          <w:b/>
          <w:sz w:val="36"/>
          <w:szCs w:val="36"/>
        </w:rPr>
        <w:t>與歐盟及其會員國建立制度化雙邊諮商機制</w:t>
      </w:r>
      <w:r w:rsidRPr="00221245">
        <w:rPr>
          <w:rFonts w:eastAsia="標楷體"/>
          <w:sz w:val="36"/>
          <w:szCs w:val="36"/>
        </w:rPr>
        <w:t>：</w:t>
      </w:r>
    </w:p>
    <w:p w:rsidR="003B232E" w:rsidRPr="00221245" w:rsidRDefault="003B232E" w:rsidP="00221245">
      <w:pPr>
        <w:snapToGrid w:val="0"/>
        <w:spacing w:line="560" w:lineRule="exact"/>
        <w:ind w:leftChars="450" w:left="1080"/>
        <w:jc w:val="both"/>
        <w:rPr>
          <w:rFonts w:eastAsia="標楷體"/>
          <w:sz w:val="36"/>
          <w:szCs w:val="36"/>
        </w:rPr>
      </w:pPr>
      <w:r w:rsidRPr="00221245">
        <w:rPr>
          <w:rFonts w:eastAsia="標楷體"/>
          <w:sz w:val="36"/>
          <w:szCs w:val="36"/>
        </w:rPr>
        <w:lastRenderedPageBreak/>
        <w:t>臺歐盟透過年度諮商機制討論經貿、國土安全、資通安全、人權、教育、科技、核能及勞工等合作議題。此外，我迄今已與諸多歐盟會員國建立制度化高層及主管官員層級諮商機制，持續加深及廣化我與歐盟及其會員國在各領域的實質合作關係。</w:t>
      </w:r>
    </w:p>
    <w:p w:rsidR="003B232E" w:rsidRPr="00221245" w:rsidRDefault="003B232E" w:rsidP="00221245">
      <w:pPr>
        <w:snapToGrid w:val="0"/>
        <w:spacing w:line="560" w:lineRule="exact"/>
        <w:ind w:leftChars="337" w:left="1080" w:hanging="271"/>
        <w:jc w:val="both"/>
        <w:rPr>
          <w:rFonts w:eastAsia="標楷體"/>
          <w:b/>
          <w:kern w:val="0"/>
          <w:sz w:val="36"/>
          <w:szCs w:val="36"/>
        </w:rPr>
      </w:pPr>
      <w:r w:rsidRPr="00221245">
        <w:rPr>
          <w:rFonts w:eastAsia="標楷體"/>
          <w:b/>
          <w:kern w:val="0"/>
          <w:sz w:val="36"/>
          <w:szCs w:val="36"/>
        </w:rPr>
        <w:t>3.</w:t>
      </w:r>
      <w:r w:rsidRPr="00221245">
        <w:rPr>
          <w:rFonts w:eastAsia="標楷體"/>
          <w:b/>
          <w:kern w:val="0"/>
          <w:sz w:val="36"/>
          <w:szCs w:val="36"/>
        </w:rPr>
        <w:t>臺歐雙邊合作協議</w:t>
      </w:r>
      <w:r w:rsidRPr="00221245">
        <w:rPr>
          <w:rFonts w:eastAsia="標楷體"/>
          <w:b/>
          <w:kern w:val="0"/>
          <w:sz w:val="36"/>
          <w:szCs w:val="36"/>
        </w:rPr>
        <w:t>(</w:t>
      </w:r>
      <w:r w:rsidRPr="00221245">
        <w:rPr>
          <w:rFonts w:eastAsia="標楷體"/>
          <w:kern w:val="0"/>
          <w:sz w:val="36"/>
          <w:szCs w:val="36"/>
        </w:rPr>
        <w:t>上年</w:t>
      </w:r>
      <w:r w:rsidRPr="00221245">
        <w:rPr>
          <w:rFonts w:eastAsia="標楷體"/>
          <w:kern w:val="0"/>
          <w:sz w:val="36"/>
          <w:szCs w:val="36"/>
        </w:rPr>
        <w:t>7</w:t>
      </w:r>
      <w:r w:rsidRPr="00221245">
        <w:rPr>
          <w:rFonts w:eastAsia="標楷體"/>
          <w:kern w:val="0"/>
          <w:sz w:val="36"/>
          <w:szCs w:val="36"/>
        </w:rPr>
        <w:t>月至本年</w:t>
      </w:r>
      <w:r w:rsidRPr="00221245">
        <w:rPr>
          <w:rFonts w:eastAsia="標楷體"/>
          <w:kern w:val="0"/>
          <w:sz w:val="36"/>
          <w:szCs w:val="36"/>
        </w:rPr>
        <w:t>3</w:t>
      </w:r>
      <w:r w:rsidRPr="00221245">
        <w:rPr>
          <w:rFonts w:eastAsia="標楷體"/>
          <w:kern w:val="0"/>
          <w:sz w:val="36"/>
          <w:szCs w:val="36"/>
        </w:rPr>
        <w:t>月間</w:t>
      </w:r>
      <w:r w:rsidRPr="00221245">
        <w:rPr>
          <w:rFonts w:eastAsia="標楷體"/>
          <w:kern w:val="0"/>
          <w:sz w:val="36"/>
          <w:szCs w:val="36"/>
        </w:rPr>
        <w:t>)</w:t>
      </w:r>
      <w:r w:rsidRPr="00221245">
        <w:rPr>
          <w:rFonts w:eastAsia="標楷體"/>
          <w:b/>
          <w:kern w:val="0"/>
          <w:sz w:val="36"/>
          <w:szCs w:val="36"/>
        </w:rPr>
        <w:t>：</w:t>
      </w:r>
    </w:p>
    <w:p w:rsidR="003B232E" w:rsidRPr="00221245" w:rsidRDefault="003B232E" w:rsidP="00221245">
      <w:pPr>
        <w:snapToGrid w:val="0"/>
        <w:spacing w:line="560" w:lineRule="exact"/>
        <w:ind w:leftChars="450" w:left="1080"/>
        <w:jc w:val="both"/>
        <w:rPr>
          <w:rFonts w:eastAsia="標楷體"/>
          <w:kern w:val="0"/>
          <w:sz w:val="36"/>
          <w:szCs w:val="36"/>
        </w:rPr>
      </w:pPr>
      <w:r w:rsidRPr="00221245">
        <w:rPr>
          <w:rFonts w:eastAsia="標楷體"/>
          <w:kern w:val="0"/>
          <w:sz w:val="36"/>
          <w:szCs w:val="36"/>
        </w:rPr>
        <w:t>與歐盟簽署《臺歐盟外貿統計資料交換換文》</w:t>
      </w:r>
      <w:r w:rsidRPr="00221245">
        <w:rPr>
          <w:rFonts w:eastAsia="標楷體"/>
          <w:b/>
          <w:sz w:val="36"/>
          <w:szCs w:val="36"/>
        </w:rPr>
        <w:t>；</w:t>
      </w:r>
      <w:r w:rsidRPr="00221245">
        <w:rPr>
          <w:rFonts w:eastAsia="標楷體"/>
          <w:kern w:val="0"/>
          <w:sz w:val="36"/>
          <w:szCs w:val="36"/>
        </w:rPr>
        <w:t>與奧地利簽署《臺奧</w:t>
      </w:r>
      <w:r w:rsidRPr="00221245">
        <w:rPr>
          <w:rFonts w:eastAsia="標楷體"/>
          <w:bCs/>
          <w:kern w:val="0"/>
          <w:sz w:val="36"/>
          <w:szCs w:val="36"/>
        </w:rPr>
        <w:t>避免所得稅雙重課稅及防杜逃稅協定》及《</w:t>
      </w:r>
      <w:r w:rsidRPr="00221245">
        <w:rPr>
          <w:rFonts w:eastAsia="標楷體"/>
          <w:sz w:val="36"/>
          <w:szCs w:val="36"/>
        </w:rPr>
        <w:t>臺奧青年度假打工聯合聲明》；與匈牙利簽署《臺匈農業合作瞭解備忘錄》；與法國簽署《臺法農業合作協議》及《臺法競爭法適用瞭解備忘錄》；與比利時簽署《臺比文官培訓暨研究瞭解備忘錄》；與芬蘭簽署《臺芬工業技術合作備忘錄》；與荷蘭、捷克及德國簽署《臺灣漢學資源中心合作備忘錄》；與波蘭簽署</w:t>
      </w:r>
      <w:r w:rsidRPr="00221245">
        <w:rPr>
          <w:rFonts w:eastAsia="標楷體"/>
          <w:kern w:val="0"/>
          <w:sz w:val="36"/>
          <w:szCs w:val="36"/>
        </w:rPr>
        <w:t>《臺波</w:t>
      </w:r>
      <w:r w:rsidRPr="00221245">
        <w:rPr>
          <w:rFonts w:eastAsia="標楷體"/>
          <w:spacing w:val="6"/>
          <w:sz w:val="36"/>
          <w:szCs w:val="36"/>
        </w:rPr>
        <w:t>青年文化與教育交流計畫協定》及</w:t>
      </w:r>
      <w:r w:rsidRPr="00221245">
        <w:rPr>
          <w:rFonts w:eastAsia="標楷體"/>
          <w:sz w:val="36"/>
          <w:szCs w:val="36"/>
        </w:rPr>
        <w:t>《</w:t>
      </w:r>
      <w:r w:rsidRPr="00221245">
        <w:rPr>
          <w:rFonts w:eastAsia="標楷體"/>
          <w:kern w:val="0"/>
          <w:sz w:val="36"/>
          <w:szCs w:val="36"/>
        </w:rPr>
        <w:t>駐華沙臺北經濟文化辦事處與駐臺北華沙貿易辦事處間空運協定</w:t>
      </w:r>
      <w:r w:rsidRPr="00221245">
        <w:rPr>
          <w:rFonts w:eastAsia="標楷體"/>
          <w:sz w:val="36"/>
          <w:szCs w:val="36"/>
        </w:rPr>
        <w:t>》。</w:t>
      </w:r>
    </w:p>
    <w:p w:rsidR="003B232E" w:rsidRPr="00221245" w:rsidRDefault="003B232E" w:rsidP="00221245">
      <w:pPr>
        <w:snapToGrid w:val="0"/>
        <w:spacing w:line="560" w:lineRule="exact"/>
        <w:ind w:leftChars="337" w:left="1080" w:hanging="271"/>
        <w:jc w:val="both"/>
        <w:rPr>
          <w:rFonts w:eastAsia="標楷體"/>
          <w:kern w:val="0"/>
          <w:sz w:val="36"/>
          <w:szCs w:val="36"/>
        </w:rPr>
      </w:pPr>
      <w:r w:rsidRPr="00221245">
        <w:rPr>
          <w:rFonts w:eastAsia="標楷體"/>
          <w:b/>
          <w:kern w:val="0"/>
          <w:sz w:val="36"/>
          <w:szCs w:val="36"/>
        </w:rPr>
        <w:t>4.</w:t>
      </w:r>
      <w:r w:rsidRPr="00221245">
        <w:rPr>
          <w:rFonts w:eastAsia="標楷體"/>
          <w:b/>
          <w:kern w:val="0"/>
          <w:sz w:val="36"/>
          <w:szCs w:val="36"/>
        </w:rPr>
        <w:t>與歐洲重要國家關係摘要</w:t>
      </w:r>
    </w:p>
    <w:p w:rsidR="003B232E" w:rsidRPr="00221245" w:rsidRDefault="003B232E" w:rsidP="00221245">
      <w:pPr>
        <w:tabs>
          <w:tab w:val="left" w:pos="1778"/>
        </w:tabs>
        <w:snapToGrid w:val="0"/>
        <w:spacing w:line="560" w:lineRule="exact"/>
        <w:ind w:leftChars="337" w:left="1800" w:hanging="991"/>
        <w:jc w:val="both"/>
        <w:rPr>
          <w:rFonts w:eastAsia="標楷體"/>
          <w:b/>
          <w:kern w:val="0"/>
          <w:sz w:val="36"/>
          <w:szCs w:val="36"/>
        </w:rPr>
      </w:pPr>
      <w:r w:rsidRPr="00221245">
        <w:rPr>
          <w:rFonts w:eastAsia="標楷體"/>
          <w:b/>
          <w:kern w:val="0"/>
          <w:sz w:val="36"/>
          <w:szCs w:val="36"/>
        </w:rPr>
        <w:t>（</w:t>
      </w:r>
      <w:r w:rsidRPr="00221245">
        <w:rPr>
          <w:rFonts w:eastAsia="標楷體"/>
          <w:b/>
          <w:kern w:val="0"/>
          <w:sz w:val="36"/>
          <w:szCs w:val="36"/>
        </w:rPr>
        <w:t>1</w:t>
      </w:r>
      <w:r w:rsidRPr="00221245">
        <w:rPr>
          <w:rFonts w:eastAsia="標楷體"/>
          <w:b/>
          <w:kern w:val="0"/>
          <w:sz w:val="36"/>
          <w:szCs w:val="36"/>
        </w:rPr>
        <w:t>）</w:t>
      </w:r>
      <w:r w:rsidRPr="00221245">
        <w:rPr>
          <w:rFonts w:eastAsia="標楷體"/>
          <w:b/>
          <w:kern w:val="0"/>
          <w:sz w:val="36"/>
          <w:szCs w:val="36"/>
        </w:rPr>
        <w:tab/>
      </w:r>
      <w:r w:rsidRPr="00221245">
        <w:rPr>
          <w:rFonts w:eastAsia="標楷體"/>
          <w:b/>
          <w:kern w:val="0"/>
          <w:sz w:val="36"/>
          <w:szCs w:val="36"/>
        </w:rPr>
        <w:t>臺歐高層及重要人士互訪</w:t>
      </w:r>
    </w:p>
    <w:p w:rsidR="003B232E" w:rsidRPr="00221245" w:rsidRDefault="003B232E" w:rsidP="00221245">
      <w:pPr>
        <w:snapToGrid w:val="0"/>
        <w:spacing w:line="560" w:lineRule="exact"/>
        <w:ind w:leftChars="750" w:left="1800"/>
        <w:jc w:val="both"/>
        <w:rPr>
          <w:rFonts w:eastAsia="標楷體"/>
          <w:kern w:val="0"/>
          <w:sz w:val="36"/>
          <w:szCs w:val="36"/>
        </w:rPr>
      </w:pPr>
      <w:r w:rsidRPr="00221245">
        <w:rPr>
          <w:rFonts w:eastAsia="標楷體"/>
          <w:kern w:val="0"/>
          <w:sz w:val="36"/>
          <w:szCs w:val="36"/>
        </w:rPr>
        <w:t>上年</w:t>
      </w:r>
      <w:r w:rsidRPr="00221245">
        <w:rPr>
          <w:rFonts w:eastAsia="標楷體"/>
          <w:kern w:val="0"/>
          <w:sz w:val="36"/>
          <w:szCs w:val="36"/>
        </w:rPr>
        <w:t>10</w:t>
      </w:r>
      <w:r w:rsidRPr="00221245">
        <w:rPr>
          <w:rFonts w:eastAsia="標楷體"/>
          <w:kern w:val="0"/>
          <w:sz w:val="36"/>
          <w:szCs w:val="36"/>
        </w:rPr>
        <w:t>月至本年</w:t>
      </w:r>
      <w:r w:rsidRPr="00221245">
        <w:rPr>
          <w:rFonts w:eastAsia="標楷體"/>
          <w:kern w:val="0"/>
          <w:sz w:val="36"/>
          <w:szCs w:val="36"/>
        </w:rPr>
        <w:t>1</w:t>
      </w:r>
      <w:r w:rsidRPr="00221245">
        <w:rPr>
          <w:rFonts w:eastAsia="標楷體"/>
          <w:kern w:val="0"/>
          <w:sz w:val="36"/>
          <w:szCs w:val="36"/>
        </w:rPr>
        <w:t>月歐洲訪賓共</w:t>
      </w:r>
      <w:r w:rsidRPr="00221245">
        <w:rPr>
          <w:rFonts w:eastAsia="標楷體"/>
          <w:kern w:val="0"/>
          <w:sz w:val="36"/>
          <w:szCs w:val="36"/>
        </w:rPr>
        <w:t>42</w:t>
      </w:r>
      <w:r w:rsidRPr="00221245">
        <w:rPr>
          <w:rFonts w:eastAsia="標楷體"/>
          <w:kern w:val="0"/>
          <w:sz w:val="36"/>
          <w:szCs w:val="36"/>
        </w:rPr>
        <w:t>團</w:t>
      </w:r>
      <w:r w:rsidRPr="00221245">
        <w:rPr>
          <w:rFonts w:eastAsia="標楷體"/>
          <w:kern w:val="0"/>
          <w:sz w:val="36"/>
          <w:szCs w:val="36"/>
        </w:rPr>
        <w:t>188</w:t>
      </w:r>
      <w:r w:rsidRPr="00221245">
        <w:rPr>
          <w:rFonts w:eastAsia="標楷體"/>
          <w:kern w:val="0"/>
          <w:sz w:val="36"/>
          <w:szCs w:val="36"/>
        </w:rPr>
        <w:t>人次。重要訪賓</w:t>
      </w:r>
      <w:r w:rsidRPr="00221245">
        <w:rPr>
          <w:rFonts w:eastAsia="標楷體"/>
          <w:sz w:val="36"/>
          <w:szCs w:val="36"/>
        </w:rPr>
        <w:t>包括英國、法國、</w:t>
      </w:r>
      <w:r w:rsidRPr="00221245">
        <w:rPr>
          <w:rFonts w:eastAsia="標楷體"/>
          <w:kern w:val="0"/>
          <w:sz w:val="36"/>
          <w:szCs w:val="36"/>
        </w:rPr>
        <w:t>愛沙尼亞</w:t>
      </w:r>
      <w:r w:rsidRPr="00221245">
        <w:rPr>
          <w:rFonts w:eastAsia="標楷體"/>
          <w:sz w:val="36"/>
          <w:szCs w:val="36"/>
        </w:rPr>
        <w:t>、波蘭、拉脫維亞、愛爾蘭、丹麥、西班牙、義大利、奧地利等國及歐洲議會之議員，以及英國、瑞典、捷克、挪威、荷蘭、法國</w:t>
      </w:r>
      <w:r w:rsidRPr="00221245">
        <w:rPr>
          <w:rFonts w:eastAsia="標楷體"/>
          <w:kern w:val="0"/>
          <w:sz w:val="36"/>
          <w:szCs w:val="36"/>
        </w:rPr>
        <w:t>等國之黨政政要。</w:t>
      </w:r>
    </w:p>
    <w:p w:rsidR="003B232E" w:rsidRPr="00221245" w:rsidRDefault="003B232E" w:rsidP="00221245">
      <w:pPr>
        <w:snapToGrid w:val="0"/>
        <w:spacing w:line="560" w:lineRule="exact"/>
        <w:ind w:leftChars="750" w:left="1800"/>
        <w:jc w:val="both"/>
        <w:rPr>
          <w:rFonts w:eastAsia="標楷體"/>
          <w:sz w:val="36"/>
          <w:szCs w:val="36"/>
        </w:rPr>
      </w:pPr>
      <w:r w:rsidRPr="00221245">
        <w:rPr>
          <w:rFonts w:eastAsia="標楷體"/>
          <w:kern w:val="0"/>
          <w:sz w:val="36"/>
          <w:szCs w:val="36"/>
        </w:rPr>
        <w:t>我方高層及重要人士訪歐共</w:t>
      </w:r>
      <w:r w:rsidRPr="00221245">
        <w:rPr>
          <w:rFonts w:eastAsia="標楷體"/>
          <w:kern w:val="0"/>
          <w:sz w:val="36"/>
          <w:szCs w:val="36"/>
        </w:rPr>
        <w:t>15</w:t>
      </w:r>
      <w:r w:rsidRPr="00221245">
        <w:rPr>
          <w:rFonts w:eastAsia="標楷體"/>
          <w:kern w:val="0"/>
          <w:sz w:val="36"/>
          <w:szCs w:val="36"/>
        </w:rPr>
        <w:t>人次，包括本人率</w:t>
      </w:r>
      <w:r w:rsidRPr="00221245">
        <w:rPr>
          <w:rFonts w:eastAsia="標楷體"/>
          <w:sz w:val="36"/>
          <w:szCs w:val="36"/>
        </w:rPr>
        <w:t>特使團訪問教廷及國家通訊傳播委員會、環保署</w:t>
      </w:r>
    </w:p>
    <w:p w:rsidR="003B232E" w:rsidRPr="00221245" w:rsidRDefault="003B232E" w:rsidP="00221245">
      <w:pPr>
        <w:snapToGrid w:val="0"/>
        <w:spacing w:line="560" w:lineRule="exact"/>
        <w:ind w:leftChars="750" w:left="1800"/>
        <w:jc w:val="both"/>
        <w:rPr>
          <w:rFonts w:eastAsia="標楷體"/>
          <w:kern w:val="0"/>
          <w:sz w:val="36"/>
          <w:szCs w:val="36"/>
        </w:rPr>
      </w:pPr>
      <w:r w:rsidRPr="00221245">
        <w:rPr>
          <w:rFonts w:eastAsia="標楷體"/>
          <w:sz w:val="36"/>
          <w:szCs w:val="36"/>
        </w:rPr>
        <w:lastRenderedPageBreak/>
        <w:t>、經濟部、法務部、教育部、文化部、科技部等部會正副首長分赴英國、德國、比利時、捷克、法國等出席重要之雙邊會談與國際會議。</w:t>
      </w:r>
    </w:p>
    <w:p w:rsidR="003B232E" w:rsidRPr="00221245" w:rsidRDefault="003B232E" w:rsidP="00221245">
      <w:pPr>
        <w:tabs>
          <w:tab w:val="left" w:pos="1778"/>
        </w:tabs>
        <w:snapToGrid w:val="0"/>
        <w:spacing w:line="560" w:lineRule="exact"/>
        <w:ind w:leftChars="337" w:left="1800" w:hanging="991"/>
        <w:jc w:val="both"/>
        <w:rPr>
          <w:rFonts w:eastAsia="標楷體"/>
          <w:b/>
          <w:sz w:val="36"/>
          <w:szCs w:val="36"/>
        </w:rPr>
      </w:pPr>
      <w:r w:rsidRPr="00221245">
        <w:rPr>
          <w:rFonts w:eastAsia="標楷體"/>
          <w:b/>
          <w:sz w:val="36"/>
          <w:szCs w:val="36"/>
        </w:rPr>
        <w:t>（</w:t>
      </w:r>
      <w:r w:rsidRPr="00221245">
        <w:rPr>
          <w:rFonts w:eastAsia="標楷體"/>
          <w:b/>
          <w:sz w:val="36"/>
          <w:szCs w:val="36"/>
        </w:rPr>
        <w:t>2</w:t>
      </w:r>
      <w:r w:rsidRPr="00221245">
        <w:rPr>
          <w:rFonts w:eastAsia="標楷體"/>
          <w:b/>
          <w:sz w:val="36"/>
          <w:szCs w:val="36"/>
        </w:rPr>
        <w:t>）英商林克穎案</w:t>
      </w:r>
    </w:p>
    <w:p w:rsidR="003B232E" w:rsidRPr="00221245" w:rsidRDefault="003B232E" w:rsidP="00221245">
      <w:pPr>
        <w:snapToGrid w:val="0"/>
        <w:spacing w:line="560" w:lineRule="exact"/>
        <w:ind w:leftChars="750" w:left="1800"/>
        <w:jc w:val="both"/>
        <w:rPr>
          <w:rFonts w:eastAsia="標楷體"/>
          <w:sz w:val="36"/>
          <w:szCs w:val="36"/>
        </w:rPr>
      </w:pPr>
      <w:r w:rsidRPr="00221245">
        <w:rPr>
          <w:rFonts w:eastAsia="標楷體"/>
          <w:sz w:val="36"/>
          <w:szCs w:val="36"/>
        </w:rPr>
        <w:t>英商林克穎案上年獲致重大具體進展，蘇格蘭法庭於上年</w:t>
      </w:r>
      <w:r w:rsidRPr="00221245">
        <w:rPr>
          <w:rFonts w:eastAsia="標楷體"/>
          <w:sz w:val="36"/>
          <w:szCs w:val="36"/>
        </w:rPr>
        <w:t>6</w:t>
      </w:r>
      <w:r w:rsidRPr="00221245">
        <w:rPr>
          <w:rFonts w:eastAsia="標楷體"/>
          <w:sz w:val="36"/>
          <w:szCs w:val="36"/>
        </w:rPr>
        <w:t>月宣判，引渡林某符合</w:t>
      </w:r>
      <w:r w:rsidRPr="00221245">
        <w:rPr>
          <w:rFonts w:eastAsia="標楷體"/>
          <w:sz w:val="36"/>
          <w:szCs w:val="36"/>
        </w:rPr>
        <w:t>1998</w:t>
      </w:r>
      <w:r w:rsidRPr="00221245">
        <w:rPr>
          <w:rFonts w:eastAsia="標楷體"/>
          <w:sz w:val="36"/>
          <w:szCs w:val="36"/>
        </w:rPr>
        <w:t>年「人權法」之保障規範，該判決經蘇格蘭司法部長於</w:t>
      </w:r>
      <w:smartTag w:uri="urn:schemas-microsoft-com:office:smarttags" w:element="chsdate">
        <w:smartTagPr>
          <w:attr w:name="Year" w:val="2015"/>
          <w:attr w:name="Month" w:val="8"/>
          <w:attr w:name="Day" w:val="1"/>
          <w:attr w:name="IsLunarDate" w:val="False"/>
          <w:attr w:name="IsROCDate" w:val="False"/>
        </w:smartTagPr>
        <w:r w:rsidRPr="00221245">
          <w:rPr>
            <w:rFonts w:eastAsia="標楷體"/>
            <w:sz w:val="36"/>
            <w:szCs w:val="36"/>
          </w:rPr>
          <w:t>8</w:t>
        </w:r>
        <w:r w:rsidRPr="00221245">
          <w:rPr>
            <w:rFonts w:eastAsia="標楷體"/>
            <w:sz w:val="36"/>
            <w:szCs w:val="36"/>
          </w:rPr>
          <w:t>月</w:t>
        </w:r>
        <w:r w:rsidRPr="00221245">
          <w:rPr>
            <w:rFonts w:eastAsia="標楷體"/>
            <w:sz w:val="36"/>
            <w:szCs w:val="36"/>
          </w:rPr>
          <w:t>1</w:t>
        </w:r>
        <w:r w:rsidRPr="00221245">
          <w:rPr>
            <w:rFonts w:eastAsia="標楷體"/>
            <w:sz w:val="36"/>
            <w:szCs w:val="36"/>
          </w:rPr>
          <w:t>日</w:t>
        </w:r>
      </w:smartTag>
      <w:r w:rsidRPr="00221245">
        <w:rPr>
          <w:rFonts w:eastAsia="標楷體"/>
          <w:sz w:val="36"/>
          <w:szCs w:val="36"/>
        </w:rPr>
        <w:t>批准。另英國王家高等法院於上年</w:t>
      </w:r>
      <w:r w:rsidRPr="00221245">
        <w:rPr>
          <w:rFonts w:eastAsia="標楷體"/>
          <w:sz w:val="36"/>
          <w:szCs w:val="36"/>
        </w:rPr>
        <w:t>5</w:t>
      </w:r>
      <w:r w:rsidRPr="00221245">
        <w:rPr>
          <w:rFonts w:eastAsia="標楷體"/>
          <w:sz w:val="36"/>
          <w:szCs w:val="36"/>
        </w:rPr>
        <w:t>月召開本案民事訴訟庭訊，承認我國民事判決並裁定林某需償付受害黃家新台幣</w:t>
      </w:r>
      <w:r w:rsidRPr="00221245">
        <w:rPr>
          <w:rFonts w:eastAsia="標楷體"/>
          <w:sz w:val="36"/>
          <w:szCs w:val="36"/>
        </w:rPr>
        <w:t>908</w:t>
      </w:r>
      <w:r w:rsidRPr="00221245">
        <w:rPr>
          <w:rFonts w:eastAsia="標楷體"/>
          <w:sz w:val="36"/>
          <w:szCs w:val="36"/>
        </w:rPr>
        <w:t>餘萬元且立即生效；該裁決並適用於英國、歐盟全體會員及盧加諾公約簽約國，為臺歐司法互助合作奠定重要里程碑。林某已就蘇格蘭地方法院引渡判決提出上訴，目前由蘇格蘭高等法院審理中。</w:t>
      </w:r>
    </w:p>
    <w:p w:rsidR="003B232E" w:rsidRPr="00221245" w:rsidRDefault="003B232E" w:rsidP="00221245">
      <w:pPr>
        <w:tabs>
          <w:tab w:val="left" w:pos="1778"/>
        </w:tabs>
        <w:snapToGrid w:val="0"/>
        <w:spacing w:line="560" w:lineRule="exact"/>
        <w:ind w:leftChars="337" w:left="1800" w:hanging="991"/>
        <w:jc w:val="both"/>
        <w:rPr>
          <w:rFonts w:eastAsia="標楷體"/>
          <w:b/>
          <w:sz w:val="36"/>
          <w:szCs w:val="36"/>
        </w:rPr>
      </w:pPr>
      <w:r w:rsidRPr="00221245">
        <w:rPr>
          <w:rFonts w:eastAsia="標楷體"/>
          <w:b/>
          <w:sz w:val="36"/>
          <w:szCs w:val="36"/>
        </w:rPr>
        <w:t>（</w:t>
      </w:r>
      <w:r w:rsidRPr="00221245">
        <w:rPr>
          <w:rFonts w:eastAsia="標楷體"/>
          <w:b/>
          <w:sz w:val="36"/>
          <w:szCs w:val="36"/>
        </w:rPr>
        <w:t>3</w:t>
      </w:r>
      <w:r w:rsidRPr="00221245">
        <w:rPr>
          <w:rFonts w:eastAsia="標楷體"/>
          <w:b/>
          <w:sz w:val="36"/>
          <w:szCs w:val="36"/>
        </w:rPr>
        <w:t>）擴大與歐洲國家簽署青年度假打工協議</w:t>
      </w:r>
    </w:p>
    <w:p w:rsidR="003B232E" w:rsidRPr="00221245" w:rsidRDefault="003B232E" w:rsidP="00221245">
      <w:pPr>
        <w:snapToGrid w:val="0"/>
        <w:spacing w:line="560" w:lineRule="exact"/>
        <w:ind w:leftChars="750" w:left="1800"/>
        <w:jc w:val="both"/>
        <w:rPr>
          <w:rFonts w:eastAsia="標楷體"/>
          <w:sz w:val="36"/>
          <w:szCs w:val="36"/>
        </w:rPr>
      </w:pPr>
      <w:r w:rsidRPr="00221245">
        <w:rPr>
          <w:rFonts w:eastAsia="標楷體"/>
          <w:sz w:val="36"/>
          <w:szCs w:val="36"/>
        </w:rPr>
        <w:t>上年我擴大與匈牙利、斯洛伐克、波蘭及奧地利</w:t>
      </w:r>
      <w:r w:rsidRPr="00221245">
        <w:rPr>
          <w:rFonts w:eastAsia="標楷體"/>
          <w:sz w:val="36"/>
          <w:szCs w:val="36"/>
        </w:rPr>
        <w:t>4</w:t>
      </w:r>
      <w:r w:rsidRPr="00221245">
        <w:rPr>
          <w:rFonts w:eastAsia="標楷體"/>
          <w:sz w:val="36"/>
          <w:szCs w:val="36"/>
        </w:rPr>
        <w:t>國簽署青年度假打工協議，迄今我與</w:t>
      </w:r>
      <w:r w:rsidRPr="00221245">
        <w:rPr>
          <w:rFonts w:eastAsia="標楷體"/>
          <w:sz w:val="36"/>
          <w:szCs w:val="36"/>
        </w:rPr>
        <w:t>13</w:t>
      </w:r>
      <w:r w:rsidRPr="00221245">
        <w:rPr>
          <w:rFonts w:eastAsia="標楷體"/>
          <w:sz w:val="36"/>
          <w:szCs w:val="36"/>
        </w:rPr>
        <w:t>國簽署，其中歐洲國家共</w:t>
      </w:r>
      <w:r w:rsidRPr="00221245">
        <w:rPr>
          <w:rFonts w:eastAsia="標楷體"/>
          <w:sz w:val="36"/>
          <w:szCs w:val="36"/>
        </w:rPr>
        <w:t>8</w:t>
      </w:r>
      <w:r w:rsidRPr="00221245">
        <w:rPr>
          <w:rFonts w:eastAsia="標楷體"/>
          <w:sz w:val="36"/>
          <w:szCs w:val="36"/>
        </w:rPr>
        <w:t>國，每年共提供</w:t>
      </w:r>
      <w:r w:rsidRPr="00221245">
        <w:rPr>
          <w:rFonts w:eastAsia="標楷體"/>
          <w:sz w:val="36"/>
          <w:szCs w:val="36"/>
        </w:rPr>
        <w:t>2,250</w:t>
      </w:r>
      <w:r w:rsidRPr="00221245">
        <w:rPr>
          <w:rFonts w:eastAsia="標楷體"/>
          <w:sz w:val="36"/>
          <w:szCs w:val="36"/>
        </w:rPr>
        <w:t>個名額供我國籍青年前往歐洲度假打工的機會，有助我青年拓展國際視野與進行國際交流。</w:t>
      </w:r>
    </w:p>
    <w:p w:rsidR="003B232E" w:rsidRPr="00221245" w:rsidRDefault="003B232E" w:rsidP="00221245">
      <w:pPr>
        <w:tabs>
          <w:tab w:val="left" w:pos="1778"/>
        </w:tabs>
        <w:snapToGrid w:val="0"/>
        <w:spacing w:line="560" w:lineRule="exact"/>
        <w:ind w:leftChars="337" w:left="1800" w:hanging="991"/>
        <w:jc w:val="both"/>
        <w:rPr>
          <w:rFonts w:eastAsia="標楷體"/>
          <w:b/>
          <w:sz w:val="36"/>
          <w:szCs w:val="36"/>
        </w:rPr>
      </w:pPr>
      <w:r w:rsidRPr="00221245">
        <w:rPr>
          <w:rFonts w:eastAsia="標楷體"/>
          <w:b/>
          <w:sz w:val="36"/>
          <w:szCs w:val="36"/>
        </w:rPr>
        <w:t>（</w:t>
      </w:r>
      <w:r w:rsidRPr="00221245">
        <w:rPr>
          <w:rFonts w:eastAsia="標楷體"/>
          <w:b/>
          <w:sz w:val="36"/>
          <w:szCs w:val="36"/>
        </w:rPr>
        <w:t>4</w:t>
      </w:r>
      <w:r w:rsidRPr="00221245">
        <w:rPr>
          <w:rFonts w:eastAsia="標楷體"/>
          <w:b/>
          <w:sz w:val="36"/>
          <w:szCs w:val="36"/>
        </w:rPr>
        <w:t>）其他重要交流活動</w:t>
      </w:r>
    </w:p>
    <w:p w:rsidR="003B232E" w:rsidRPr="00221245" w:rsidRDefault="003B232E" w:rsidP="009C3E1E">
      <w:pPr>
        <w:snapToGrid w:val="0"/>
        <w:spacing w:line="560" w:lineRule="exact"/>
        <w:ind w:leftChars="750" w:left="2239" w:hangingChars="122" w:hanging="439"/>
        <w:jc w:val="both"/>
        <w:rPr>
          <w:rFonts w:eastAsia="標楷體"/>
          <w:sz w:val="36"/>
          <w:szCs w:val="36"/>
        </w:rPr>
      </w:pPr>
      <w:r w:rsidRPr="00221245">
        <w:rPr>
          <w:rFonts w:ascii="Cambria Math" w:eastAsia="標楷體" w:hAnsi="Cambria Math" w:cs="Cambria Math"/>
          <w:sz w:val="36"/>
          <w:szCs w:val="36"/>
        </w:rPr>
        <w:t>①</w:t>
      </w:r>
      <w:r w:rsidRPr="00221245">
        <w:rPr>
          <w:rFonts w:eastAsia="標楷體"/>
          <w:b/>
          <w:sz w:val="36"/>
          <w:szCs w:val="36"/>
        </w:rPr>
        <w:t>總統夫人出訪：</w:t>
      </w:r>
      <w:r w:rsidRPr="00221245">
        <w:rPr>
          <w:rFonts w:eastAsia="標楷體"/>
          <w:sz w:val="36"/>
          <w:szCs w:val="36"/>
        </w:rPr>
        <w:t>總統夫人周美青女士於上年</w:t>
      </w:r>
      <w:r w:rsidRPr="00221245">
        <w:rPr>
          <w:rFonts w:eastAsia="標楷體"/>
          <w:sz w:val="36"/>
          <w:szCs w:val="36"/>
        </w:rPr>
        <w:t>9</w:t>
      </w:r>
      <w:r w:rsidRPr="00221245">
        <w:rPr>
          <w:rFonts w:eastAsia="標楷體"/>
          <w:sz w:val="36"/>
          <w:szCs w:val="36"/>
        </w:rPr>
        <w:t>月擔任我當代傳奇劇場榮譽團長及朱宗慶打擊樂團榮譽首席率團赴法國及奧地利進行文化交</w:t>
      </w:r>
      <w:r w:rsidR="0017211C">
        <w:rPr>
          <w:rFonts w:eastAsia="標楷體" w:hint="eastAsia"/>
          <w:sz w:val="36"/>
          <w:szCs w:val="36"/>
        </w:rPr>
        <w:t>流</w:t>
      </w:r>
      <w:r w:rsidRPr="00221245">
        <w:rPr>
          <w:rFonts w:eastAsia="標楷體"/>
          <w:sz w:val="36"/>
          <w:szCs w:val="36"/>
        </w:rPr>
        <w:t>。</w:t>
      </w:r>
    </w:p>
    <w:p w:rsidR="003B232E" w:rsidRPr="00221245" w:rsidRDefault="003B232E" w:rsidP="009C3E1E">
      <w:pPr>
        <w:snapToGrid w:val="0"/>
        <w:spacing w:line="560" w:lineRule="exact"/>
        <w:ind w:leftChars="750" w:left="2239" w:hangingChars="122" w:hanging="439"/>
        <w:jc w:val="both"/>
        <w:rPr>
          <w:rFonts w:eastAsia="標楷體"/>
          <w:sz w:val="36"/>
          <w:szCs w:val="36"/>
        </w:rPr>
      </w:pPr>
      <w:r w:rsidRPr="00221245">
        <w:rPr>
          <w:rFonts w:ascii="Cambria Math" w:eastAsia="標楷體" w:hAnsi="Cambria Math" w:cs="Cambria Math"/>
          <w:sz w:val="36"/>
          <w:szCs w:val="36"/>
        </w:rPr>
        <w:lastRenderedPageBreak/>
        <w:t>②</w:t>
      </w:r>
      <w:r w:rsidRPr="00221245">
        <w:rPr>
          <w:rFonts w:eastAsia="標楷體"/>
          <w:b/>
          <w:sz w:val="36"/>
          <w:szCs w:val="36"/>
        </w:rPr>
        <w:t>邀請唐獎得獎人挪威前總理訪華：</w:t>
      </w:r>
      <w:r w:rsidRPr="00221245">
        <w:rPr>
          <w:rFonts w:eastAsia="標楷體"/>
          <w:sz w:val="36"/>
          <w:szCs w:val="36"/>
        </w:rPr>
        <w:t>上年</w:t>
      </w:r>
      <w:r w:rsidRPr="00221245">
        <w:rPr>
          <w:rFonts w:eastAsia="標楷體"/>
          <w:sz w:val="36"/>
          <w:szCs w:val="36"/>
        </w:rPr>
        <w:t>9</w:t>
      </w:r>
      <w:r w:rsidRPr="00221245">
        <w:rPr>
          <w:rFonts w:eastAsia="標楷體"/>
          <w:sz w:val="36"/>
          <w:szCs w:val="36"/>
        </w:rPr>
        <w:t>月我邀請挪威前總理布倫特蘭女士</w:t>
      </w:r>
      <w:r w:rsidRPr="00221245">
        <w:rPr>
          <w:rFonts w:eastAsia="標楷體"/>
          <w:sz w:val="36"/>
          <w:szCs w:val="36"/>
        </w:rPr>
        <w:t>(Gro Harlem Brundland)</w:t>
      </w:r>
      <w:r w:rsidRPr="00221245">
        <w:rPr>
          <w:rFonts w:eastAsia="標楷體"/>
          <w:sz w:val="36"/>
          <w:szCs w:val="36"/>
        </w:rPr>
        <w:t>偕夫婿訪華，馬總統親自頒發「唐獎教育基金會」之首屆「永續發展獎」。</w:t>
      </w:r>
      <w:r w:rsidRPr="00221245">
        <w:rPr>
          <w:rFonts w:eastAsia="標楷體"/>
          <w:sz w:val="36"/>
          <w:szCs w:val="36"/>
        </w:rPr>
        <w:t xml:space="preserve"> </w:t>
      </w:r>
    </w:p>
    <w:p w:rsidR="003B232E" w:rsidRPr="00221245" w:rsidRDefault="003B232E" w:rsidP="009C3E1E">
      <w:pPr>
        <w:snapToGrid w:val="0"/>
        <w:spacing w:line="560" w:lineRule="exact"/>
        <w:ind w:leftChars="750" w:left="2239" w:hangingChars="122" w:hanging="439"/>
        <w:jc w:val="both"/>
        <w:rPr>
          <w:rFonts w:eastAsia="標楷體"/>
          <w:sz w:val="36"/>
          <w:szCs w:val="36"/>
        </w:rPr>
      </w:pPr>
      <w:r w:rsidRPr="00221245">
        <w:rPr>
          <w:rFonts w:ascii="Cambria Math" w:eastAsia="標楷體" w:hAnsi="Cambria Math" w:cs="Cambria Math"/>
          <w:sz w:val="36"/>
          <w:szCs w:val="36"/>
        </w:rPr>
        <w:t>③</w:t>
      </w:r>
      <w:r w:rsidRPr="00221245">
        <w:rPr>
          <w:rFonts w:eastAsia="標楷體"/>
          <w:b/>
          <w:sz w:val="36"/>
          <w:szCs w:val="36"/>
        </w:rPr>
        <w:t>中東歐學人研習營</w:t>
      </w:r>
      <w:r w:rsidRPr="00221245">
        <w:rPr>
          <w:rFonts w:eastAsia="標楷體"/>
          <w:sz w:val="36"/>
          <w:szCs w:val="36"/>
        </w:rPr>
        <w:t>：上年</w:t>
      </w:r>
      <w:r w:rsidRPr="00221245">
        <w:rPr>
          <w:rFonts w:eastAsia="標楷體"/>
          <w:sz w:val="36"/>
          <w:szCs w:val="36"/>
        </w:rPr>
        <w:t>12</w:t>
      </w:r>
      <w:r w:rsidRPr="00221245">
        <w:rPr>
          <w:rFonts w:eastAsia="標楷體"/>
          <w:sz w:val="36"/>
          <w:szCs w:val="36"/>
        </w:rPr>
        <w:t>月辦理「中東歐在華學人臺灣研習營」，邀請</w:t>
      </w:r>
      <w:r w:rsidRPr="00221245">
        <w:rPr>
          <w:rFonts w:eastAsia="標楷體"/>
          <w:sz w:val="36"/>
          <w:szCs w:val="36"/>
        </w:rPr>
        <w:t>30</w:t>
      </w:r>
      <w:r w:rsidRPr="00221245">
        <w:rPr>
          <w:rFonts w:eastAsia="標楷體"/>
          <w:sz w:val="36"/>
          <w:szCs w:val="36"/>
        </w:rPr>
        <w:t>名中東歐及巴爾幹國家學員參加，透過政經及文化等參訪活動，厚植友我力量。</w:t>
      </w:r>
    </w:p>
    <w:p w:rsidR="003B232E" w:rsidRPr="00221245" w:rsidRDefault="003B232E" w:rsidP="008D2E05">
      <w:pPr>
        <w:snapToGrid w:val="0"/>
        <w:spacing w:line="560" w:lineRule="exact"/>
        <w:ind w:leftChars="337" w:left="1080" w:hanging="271"/>
        <w:jc w:val="both"/>
        <w:rPr>
          <w:rFonts w:eastAsia="標楷體"/>
          <w:sz w:val="36"/>
          <w:szCs w:val="36"/>
          <w:lang w:val="fr-CH"/>
        </w:rPr>
      </w:pPr>
      <w:r w:rsidRPr="00221245">
        <w:rPr>
          <w:rFonts w:eastAsia="標楷體"/>
          <w:kern w:val="0"/>
          <w:sz w:val="36"/>
          <w:szCs w:val="36"/>
        </w:rPr>
        <w:t>5.</w:t>
      </w:r>
      <w:r w:rsidRPr="00221245">
        <w:rPr>
          <w:rFonts w:eastAsia="標楷體"/>
          <w:b/>
          <w:kern w:val="0"/>
          <w:sz w:val="36"/>
          <w:szCs w:val="36"/>
        </w:rPr>
        <w:t>歐洲國會議員來華出席世盟世界自由日活動：</w:t>
      </w:r>
      <w:r w:rsidRPr="00221245">
        <w:rPr>
          <w:rFonts w:eastAsia="標楷體"/>
          <w:kern w:val="0"/>
          <w:sz w:val="36"/>
          <w:szCs w:val="36"/>
        </w:rPr>
        <w:t>法國</w:t>
      </w:r>
      <w:r w:rsidRPr="00221245">
        <w:rPr>
          <w:rFonts w:eastAsia="標楷體"/>
          <w:bCs/>
          <w:sz w:val="36"/>
          <w:szCs w:val="36"/>
        </w:rPr>
        <w:t>國民</w:t>
      </w:r>
      <w:r w:rsidRPr="00221245">
        <w:rPr>
          <w:rFonts w:eastAsia="標楷體"/>
          <w:kern w:val="0"/>
          <w:sz w:val="36"/>
          <w:szCs w:val="36"/>
        </w:rPr>
        <w:t>議會友臺小組副主席龍克勒</w:t>
      </w:r>
      <w:r w:rsidRPr="00221245">
        <w:rPr>
          <w:rFonts w:eastAsia="標楷體"/>
          <w:kern w:val="0"/>
          <w:sz w:val="36"/>
          <w:szCs w:val="36"/>
        </w:rPr>
        <w:t>(François Loncle)</w:t>
      </w:r>
      <w:r w:rsidRPr="00221245">
        <w:rPr>
          <w:rFonts w:eastAsia="標楷體"/>
          <w:kern w:val="0"/>
          <w:sz w:val="36"/>
          <w:szCs w:val="36"/>
        </w:rPr>
        <w:t>等來華出席本年</w:t>
      </w:r>
      <w:r w:rsidRPr="00221245">
        <w:rPr>
          <w:rFonts w:eastAsia="標楷體"/>
          <w:kern w:val="0"/>
          <w:sz w:val="36"/>
          <w:szCs w:val="36"/>
        </w:rPr>
        <w:t>1</w:t>
      </w:r>
      <w:r w:rsidRPr="00221245">
        <w:rPr>
          <w:rFonts w:eastAsia="標楷體"/>
          <w:kern w:val="0"/>
          <w:sz w:val="36"/>
          <w:szCs w:val="36"/>
        </w:rPr>
        <w:t>月在臺北舉行之世盟世界自由日活動。</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（四）與日本關係</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1.</w:t>
      </w:r>
      <w:r w:rsidRPr="00221245">
        <w:rPr>
          <w:rFonts w:eastAsia="標楷體"/>
          <w:bCs/>
          <w:sz w:val="36"/>
          <w:szCs w:val="36"/>
        </w:rPr>
        <w:t>簽署四項合作備忘錄：臺日於上年</w:t>
      </w:r>
      <w:r w:rsidRPr="00221245">
        <w:rPr>
          <w:rFonts w:eastAsia="標楷體"/>
          <w:bCs/>
          <w:sz w:val="36"/>
          <w:szCs w:val="36"/>
        </w:rPr>
        <w:t>11</w:t>
      </w:r>
      <w:r w:rsidRPr="00221245">
        <w:rPr>
          <w:rFonts w:eastAsia="標楷體"/>
          <w:bCs/>
          <w:sz w:val="36"/>
          <w:szCs w:val="36"/>
        </w:rPr>
        <w:t>月</w:t>
      </w:r>
      <w:r w:rsidRPr="00221245">
        <w:rPr>
          <w:rFonts w:eastAsia="標楷體"/>
          <w:bCs/>
          <w:sz w:val="36"/>
          <w:szCs w:val="36"/>
        </w:rPr>
        <w:t>20</w:t>
      </w:r>
      <w:r w:rsidRPr="00221245">
        <w:rPr>
          <w:rFonts w:eastAsia="標楷體"/>
          <w:bCs/>
          <w:sz w:val="36"/>
          <w:szCs w:val="36"/>
        </w:rPr>
        <w:t>日在臺北簽署「臺日有關入出境管理事務及情資交換暨合作瞭解備忘錄」、「臺日專利程序上微生物寄存相互合作瞭解備忘錄」、「臺日核能管制資訊交流備忘錄」及「臺日觀光事業發展加強合作備忘錄」等四項文件。</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2.</w:t>
      </w:r>
      <w:r w:rsidRPr="00221245">
        <w:rPr>
          <w:rFonts w:eastAsia="標楷體"/>
          <w:bCs/>
          <w:sz w:val="36"/>
          <w:szCs w:val="36"/>
        </w:rPr>
        <w:t>我國參加上年</w:t>
      </w:r>
      <w:r w:rsidRPr="00221245">
        <w:rPr>
          <w:rFonts w:eastAsia="標楷體"/>
          <w:bCs/>
          <w:sz w:val="36"/>
          <w:szCs w:val="36"/>
        </w:rPr>
        <w:t>APEC</w:t>
      </w:r>
      <w:r w:rsidRPr="00221245">
        <w:rPr>
          <w:rFonts w:eastAsia="標楷體"/>
          <w:bCs/>
          <w:sz w:val="36"/>
          <w:szCs w:val="36"/>
        </w:rPr>
        <w:t>領袖代表蕭前副總統萬長，於上年</w:t>
      </w:r>
      <w:r w:rsidRPr="00221245">
        <w:rPr>
          <w:rFonts w:eastAsia="標楷體"/>
          <w:bCs/>
          <w:sz w:val="36"/>
          <w:szCs w:val="36"/>
        </w:rPr>
        <w:t>11</w:t>
      </w:r>
      <w:r w:rsidRPr="00221245">
        <w:rPr>
          <w:rFonts w:eastAsia="標楷體"/>
          <w:bCs/>
          <w:sz w:val="36"/>
          <w:szCs w:val="36"/>
        </w:rPr>
        <w:t>月在北京與日本首相安倍晉三舉行雙邊會談。</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3.</w:t>
      </w:r>
      <w:r w:rsidRPr="00221245">
        <w:rPr>
          <w:rFonts w:eastAsia="標楷體"/>
          <w:bCs/>
          <w:sz w:val="36"/>
          <w:szCs w:val="36"/>
        </w:rPr>
        <w:t>「臺日漁業委員會」於本年</w:t>
      </w:r>
      <w:r w:rsidRPr="00221245">
        <w:rPr>
          <w:rFonts w:eastAsia="標楷體"/>
          <w:bCs/>
          <w:sz w:val="36"/>
          <w:szCs w:val="36"/>
        </w:rPr>
        <w:t>3</w:t>
      </w:r>
      <w:r w:rsidRPr="00221245">
        <w:rPr>
          <w:rFonts w:eastAsia="標楷體"/>
          <w:bCs/>
          <w:sz w:val="36"/>
          <w:szCs w:val="36"/>
        </w:rPr>
        <w:t>月舉行會議，修訂「臺日漁業協議」適用海域漁船作業規則，就雙方漁民關切的八重山群島以北倒三角形及特別合作海域內的作業規則達成修正共識，進一步建立雙方漁業作業秩序，共同維護海域資源。</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4.</w:t>
      </w:r>
      <w:r w:rsidRPr="00221245">
        <w:rPr>
          <w:rFonts w:eastAsia="標楷體"/>
          <w:bCs/>
          <w:sz w:val="36"/>
          <w:szCs w:val="36"/>
        </w:rPr>
        <w:t>自上年</w:t>
      </w:r>
      <w:r w:rsidRPr="00221245">
        <w:rPr>
          <w:rFonts w:eastAsia="標楷體"/>
          <w:bCs/>
          <w:sz w:val="36"/>
          <w:szCs w:val="36"/>
        </w:rPr>
        <w:t>10</w:t>
      </w:r>
      <w:r w:rsidRPr="00221245">
        <w:rPr>
          <w:rFonts w:eastAsia="標楷體"/>
          <w:bCs/>
          <w:sz w:val="36"/>
          <w:szCs w:val="36"/>
        </w:rPr>
        <w:t>月至本年</w:t>
      </w:r>
      <w:r w:rsidRPr="00221245">
        <w:rPr>
          <w:rFonts w:eastAsia="標楷體"/>
          <w:bCs/>
          <w:sz w:val="36"/>
          <w:szCs w:val="36"/>
        </w:rPr>
        <w:t>1</w:t>
      </w:r>
      <w:r w:rsidRPr="00221245">
        <w:rPr>
          <w:rFonts w:eastAsia="標楷體"/>
          <w:bCs/>
          <w:sz w:val="36"/>
          <w:szCs w:val="36"/>
        </w:rPr>
        <w:t>月訪華之重要日本訪賓包括前內</w:t>
      </w:r>
      <w:r w:rsidRPr="00221245">
        <w:rPr>
          <w:rFonts w:eastAsia="標楷體"/>
          <w:bCs/>
          <w:sz w:val="36"/>
          <w:szCs w:val="36"/>
        </w:rPr>
        <w:lastRenderedPageBreak/>
        <w:t>閣府特命擔當大臣蓮舫、前文部副大臣櫻田義孝及參議員瀧波宏文、日本眾議員古屋圭司等</w:t>
      </w:r>
      <w:r w:rsidRPr="00221245">
        <w:rPr>
          <w:rFonts w:eastAsia="標楷體"/>
          <w:bCs/>
          <w:sz w:val="36"/>
          <w:szCs w:val="36"/>
        </w:rPr>
        <w:t>12</w:t>
      </w:r>
      <w:r w:rsidRPr="00221245">
        <w:rPr>
          <w:rFonts w:eastAsia="標楷體"/>
          <w:bCs/>
          <w:sz w:val="36"/>
          <w:szCs w:val="36"/>
        </w:rPr>
        <w:t>位眾議員；千葉縣知事</w:t>
      </w:r>
      <w:r w:rsidRPr="00221245">
        <w:rPr>
          <w:rFonts w:eastAsia="標楷體"/>
          <w:bCs/>
          <w:sz w:val="36"/>
          <w:szCs w:val="36"/>
        </w:rPr>
        <w:t>(</w:t>
      </w:r>
      <w:r w:rsidRPr="00221245">
        <w:rPr>
          <w:rFonts w:eastAsia="標楷體"/>
          <w:bCs/>
          <w:sz w:val="36"/>
          <w:szCs w:val="36"/>
        </w:rPr>
        <w:t>縣長</w:t>
      </w:r>
      <w:r w:rsidRPr="00221245">
        <w:rPr>
          <w:rFonts w:eastAsia="標楷體"/>
          <w:bCs/>
          <w:sz w:val="36"/>
          <w:szCs w:val="36"/>
        </w:rPr>
        <w:t>)</w:t>
      </w:r>
      <w:r w:rsidRPr="00221245">
        <w:rPr>
          <w:rFonts w:eastAsia="標楷體"/>
          <w:bCs/>
          <w:sz w:val="36"/>
          <w:szCs w:val="36"/>
        </w:rPr>
        <w:t>森田健作等。我訪日政要：蕭前副總統及呂前副總統赴日參訪石垣島、行政院江前院長夫人、公平交易委員會吳秀明主任委員及行政院原住民族委員會林江義主委。</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（五）與其他亞太重要國家關係摘要</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1.</w:t>
      </w:r>
      <w:r w:rsidRPr="00221245">
        <w:rPr>
          <w:rFonts w:eastAsia="標楷體"/>
          <w:bCs/>
          <w:sz w:val="36"/>
          <w:szCs w:val="36"/>
        </w:rPr>
        <w:t>印尼新任總統佐科威（</w:t>
      </w:r>
      <w:r w:rsidRPr="00221245">
        <w:rPr>
          <w:rFonts w:eastAsia="標楷體"/>
          <w:bCs/>
          <w:sz w:val="36"/>
          <w:szCs w:val="36"/>
        </w:rPr>
        <w:t>Joko Widodo</w:t>
      </w:r>
      <w:r w:rsidRPr="00221245">
        <w:rPr>
          <w:rFonts w:eastAsia="標楷體"/>
          <w:bCs/>
          <w:sz w:val="36"/>
          <w:szCs w:val="36"/>
        </w:rPr>
        <w:t>）於上年</w:t>
      </w:r>
      <w:r w:rsidRPr="00221245">
        <w:rPr>
          <w:rFonts w:eastAsia="標楷體"/>
          <w:bCs/>
          <w:sz w:val="36"/>
          <w:szCs w:val="36"/>
        </w:rPr>
        <w:t>10</w:t>
      </w:r>
      <w:r w:rsidRPr="00221245">
        <w:rPr>
          <w:rFonts w:eastAsia="標楷體"/>
          <w:bCs/>
          <w:sz w:val="36"/>
          <w:szCs w:val="36"/>
        </w:rPr>
        <w:t>月</w:t>
      </w:r>
      <w:r w:rsidRPr="00221245">
        <w:rPr>
          <w:rFonts w:eastAsia="標楷體"/>
          <w:bCs/>
          <w:sz w:val="36"/>
          <w:szCs w:val="36"/>
        </w:rPr>
        <w:t>20</w:t>
      </w:r>
      <w:r w:rsidRPr="00221245">
        <w:rPr>
          <w:rFonts w:eastAsia="標楷體"/>
          <w:bCs/>
          <w:sz w:val="36"/>
          <w:szCs w:val="36"/>
        </w:rPr>
        <w:t>日就職。本部業透過各方管道，加強我與印尼在經貿、勞務等各領域連結，</w:t>
      </w:r>
      <w:r w:rsidR="0017211C">
        <w:rPr>
          <w:rFonts w:eastAsia="標楷體" w:hint="eastAsia"/>
          <w:bCs/>
          <w:sz w:val="36"/>
          <w:szCs w:val="36"/>
        </w:rPr>
        <w:t>加強雙方實質合作關係</w:t>
      </w:r>
      <w:r w:rsidRPr="00221245">
        <w:rPr>
          <w:rFonts w:eastAsia="標楷體"/>
          <w:bCs/>
          <w:sz w:val="36"/>
          <w:szCs w:val="36"/>
        </w:rPr>
        <w:t>。</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2.</w:t>
      </w:r>
      <w:r w:rsidRPr="00221245">
        <w:rPr>
          <w:rFonts w:eastAsia="標楷體"/>
          <w:bCs/>
          <w:sz w:val="36"/>
          <w:szCs w:val="36"/>
        </w:rPr>
        <w:t>上年</w:t>
      </w:r>
      <w:r w:rsidRPr="00221245">
        <w:rPr>
          <w:rFonts w:eastAsia="標楷體"/>
          <w:bCs/>
          <w:sz w:val="36"/>
          <w:szCs w:val="36"/>
        </w:rPr>
        <w:t>5</w:t>
      </w:r>
      <w:r w:rsidRPr="00221245">
        <w:rPr>
          <w:rFonts w:eastAsia="標楷體"/>
          <w:bCs/>
          <w:sz w:val="36"/>
          <w:szCs w:val="36"/>
        </w:rPr>
        <w:t>月</w:t>
      </w:r>
      <w:r w:rsidRPr="00221245">
        <w:rPr>
          <w:rFonts w:eastAsia="標楷體"/>
          <w:bCs/>
          <w:sz w:val="36"/>
          <w:szCs w:val="36"/>
        </w:rPr>
        <w:t>13</w:t>
      </w:r>
      <w:r w:rsidRPr="00221245">
        <w:rPr>
          <w:rFonts w:eastAsia="標楷體"/>
          <w:bCs/>
          <w:sz w:val="36"/>
          <w:szCs w:val="36"/>
        </w:rPr>
        <w:t>日起越南發生暴動事件，造成臺商財物重大損失並威脅臺商安全，臺越雙方已就後續賠償臺商損失事宜分於上年</w:t>
      </w:r>
      <w:r w:rsidRPr="00221245">
        <w:rPr>
          <w:rFonts w:eastAsia="標楷體"/>
          <w:bCs/>
          <w:sz w:val="36"/>
          <w:szCs w:val="36"/>
        </w:rPr>
        <w:t>6</w:t>
      </w:r>
      <w:r w:rsidRPr="00221245">
        <w:rPr>
          <w:rFonts w:eastAsia="標楷體"/>
          <w:bCs/>
          <w:sz w:val="36"/>
          <w:szCs w:val="36"/>
        </w:rPr>
        <w:t>月、</w:t>
      </w:r>
      <w:r w:rsidRPr="00221245">
        <w:rPr>
          <w:rFonts w:eastAsia="標楷體"/>
          <w:bCs/>
          <w:sz w:val="36"/>
          <w:szCs w:val="36"/>
        </w:rPr>
        <w:t>7</w:t>
      </w:r>
      <w:r w:rsidRPr="00221245">
        <w:rPr>
          <w:rFonts w:eastAsia="標楷體"/>
          <w:bCs/>
          <w:sz w:val="36"/>
          <w:szCs w:val="36"/>
        </w:rPr>
        <w:t>月及</w:t>
      </w:r>
      <w:r w:rsidRPr="00221245">
        <w:rPr>
          <w:rFonts w:eastAsia="標楷體"/>
          <w:bCs/>
          <w:sz w:val="36"/>
          <w:szCs w:val="36"/>
        </w:rPr>
        <w:t>12</w:t>
      </w:r>
      <w:r w:rsidRPr="00221245">
        <w:rPr>
          <w:rFonts w:eastAsia="標楷體"/>
          <w:bCs/>
          <w:sz w:val="36"/>
          <w:szCs w:val="36"/>
        </w:rPr>
        <w:t>月進行</w:t>
      </w:r>
      <w:r w:rsidRPr="00221245">
        <w:rPr>
          <w:rFonts w:eastAsia="標楷體"/>
          <w:bCs/>
          <w:sz w:val="36"/>
          <w:szCs w:val="36"/>
        </w:rPr>
        <w:t>3</w:t>
      </w:r>
      <w:r w:rsidRPr="00221245">
        <w:rPr>
          <w:rFonts w:eastAsia="標楷體"/>
          <w:bCs/>
          <w:sz w:val="36"/>
          <w:szCs w:val="36"/>
        </w:rPr>
        <w:t>次跨部會工作小組協商會議，針對臺商訴求之進展、落實執行及管考機制等訴求，越方多有正面回應。後續並決議由駐越南代表處、越南計畫投資部擔任窗口，定期追蹤管考，以確保儘速落實。</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3.</w:t>
      </w:r>
      <w:r w:rsidRPr="00221245">
        <w:rPr>
          <w:rFonts w:eastAsia="標楷體"/>
          <w:bCs/>
          <w:sz w:val="36"/>
          <w:szCs w:val="36"/>
        </w:rPr>
        <w:t>本部洽邀上年諾貝爾和平獎印度籍得主沙提雅提（</w:t>
      </w:r>
      <w:r w:rsidRPr="00221245">
        <w:rPr>
          <w:rFonts w:eastAsia="標楷體"/>
          <w:bCs/>
          <w:sz w:val="36"/>
          <w:szCs w:val="36"/>
        </w:rPr>
        <w:t>Mr. Kailash Satyarthi</w:t>
      </w:r>
      <w:r w:rsidRPr="00221245">
        <w:rPr>
          <w:rFonts w:eastAsia="標楷體"/>
          <w:bCs/>
          <w:sz w:val="36"/>
          <w:szCs w:val="36"/>
        </w:rPr>
        <w:t>）夫婦乙行</w:t>
      </w:r>
      <w:r w:rsidRPr="00221245">
        <w:rPr>
          <w:rFonts w:eastAsia="標楷體"/>
          <w:bCs/>
          <w:sz w:val="36"/>
          <w:szCs w:val="36"/>
        </w:rPr>
        <w:t>5</w:t>
      </w:r>
      <w:r w:rsidRPr="00221245">
        <w:rPr>
          <w:rFonts w:eastAsia="標楷體"/>
          <w:bCs/>
          <w:sz w:val="36"/>
          <w:szCs w:val="36"/>
        </w:rPr>
        <w:t>人本年</w:t>
      </w:r>
      <w:r w:rsidRPr="00221245">
        <w:rPr>
          <w:rFonts w:eastAsia="標楷體"/>
          <w:bCs/>
          <w:sz w:val="36"/>
          <w:szCs w:val="36"/>
        </w:rPr>
        <w:t>1</w:t>
      </w:r>
      <w:r w:rsidRPr="00221245">
        <w:rPr>
          <w:rFonts w:eastAsia="標楷體"/>
          <w:bCs/>
          <w:sz w:val="36"/>
          <w:szCs w:val="36"/>
        </w:rPr>
        <w:t>月來華訪問，訪華期間除晉見馬總統、拜會</w:t>
      </w:r>
      <w:r w:rsidRPr="00221245">
        <w:rPr>
          <w:rFonts w:eastAsia="標楷體"/>
          <w:bCs/>
          <w:sz w:val="36"/>
          <w:szCs w:val="36"/>
        </w:rPr>
        <w:t xml:space="preserve"> </w:t>
      </w:r>
      <w:r w:rsidRPr="00221245">
        <w:rPr>
          <w:rFonts w:eastAsia="標楷體"/>
          <w:bCs/>
          <w:sz w:val="36"/>
          <w:szCs w:val="36"/>
        </w:rPr>
        <w:t>大院副院長洪秀柱及本人外，亦拜訪我社會福利團體分享經驗。本人於晚宴時，公開宣布捐助美金</w:t>
      </w:r>
      <w:r w:rsidRPr="00221245">
        <w:rPr>
          <w:rFonts w:eastAsia="標楷體"/>
          <w:bCs/>
          <w:sz w:val="36"/>
          <w:szCs w:val="36"/>
        </w:rPr>
        <w:t>5</w:t>
      </w:r>
      <w:r w:rsidRPr="00221245">
        <w:rPr>
          <w:rFonts w:eastAsia="標楷體"/>
          <w:bCs/>
          <w:sz w:val="36"/>
          <w:szCs w:val="36"/>
        </w:rPr>
        <w:t>萬元予沙提雅提先生所屬之非政府組織「拯救童年行動」之短期專案「遭販運及脅迫童工照護計畫」，該計畫旨在確保曾遭販運及脅迫之童工獲救者獲得立即照護。</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lastRenderedPageBreak/>
        <w:t>4.</w:t>
      </w:r>
      <w:r w:rsidRPr="00221245">
        <w:rPr>
          <w:rFonts w:eastAsia="標楷體"/>
          <w:bCs/>
          <w:sz w:val="36"/>
          <w:szCs w:val="36"/>
        </w:rPr>
        <w:t>上年</w:t>
      </w:r>
      <w:r w:rsidRPr="00221245">
        <w:rPr>
          <w:rFonts w:eastAsia="標楷體"/>
          <w:bCs/>
          <w:sz w:val="36"/>
          <w:szCs w:val="36"/>
        </w:rPr>
        <w:t>10</w:t>
      </w:r>
      <w:r w:rsidRPr="00221245">
        <w:rPr>
          <w:rFonts w:eastAsia="標楷體"/>
          <w:bCs/>
          <w:sz w:val="36"/>
          <w:szCs w:val="36"/>
        </w:rPr>
        <w:t>月至本年</w:t>
      </w:r>
      <w:r w:rsidRPr="00221245">
        <w:rPr>
          <w:rFonts w:eastAsia="標楷體"/>
          <w:bCs/>
          <w:sz w:val="36"/>
          <w:szCs w:val="36"/>
        </w:rPr>
        <w:t>2</w:t>
      </w:r>
      <w:r w:rsidRPr="00221245">
        <w:rPr>
          <w:rFonts w:eastAsia="標楷體"/>
          <w:bCs/>
          <w:sz w:val="36"/>
          <w:szCs w:val="36"/>
        </w:rPr>
        <w:t>月間曾簽署臺菲「促進貿易暨投資」、「數位內容產業合作」、「智慧學校顧問服務合作」、「科技教育產品互為代理合作」等</w:t>
      </w:r>
      <w:r w:rsidRPr="00221245">
        <w:rPr>
          <w:rFonts w:eastAsia="標楷體"/>
          <w:bCs/>
          <w:sz w:val="36"/>
          <w:szCs w:val="36"/>
        </w:rPr>
        <w:t>4</w:t>
      </w:r>
      <w:r w:rsidRPr="00221245">
        <w:rPr>
          <w:rFonts w:eastAsia="標楷體"/>
          <w:bCs/>
          <w:sz w:val="36"/>
          <w:szCs w:val="36"/>
        </w:rPr>
        <w:t>項合作備忘錄，並舉辦「第</w:t>
      </w:r>
      <w:r w:rsidRPr="00221245">
        <w:rPr>
          <w:rFonts w:eastAsia="標楷體"/>
          <w:bCs/>
          <w:sz w:val="36"/>
          <w:szCs w:val="36"/>
        </w:rPr>
        <w:t>39</w:t>
      </w:r>
      <w:r w:rsidRPr="00221245">
        <w:rPr>
          <w:rFonts w:eastAsia="標楷體"/>
          <w:bCs/>
          <w:sz w:val="36"/>
          <w:szCs w:val="36"/>
        </w:rPr>
        <w:t>屆臺韓經濟聯席會議」、「第</w:t>
      </w:r>
      <w:r w:rsidRPr="00221245">
        <w:rPr>
          <w:rFonts w:eastAsia="標楷體"/>
          <w:bCs/>
          <w:sz w:val="36"/>
          <w:szCs w:val="36"/>
        </w:rPr>
        <w:t>22</w:t>
      </w:r>
      <w:r w:rsidRPr="00221245">
        <w:rPr>
          <w:rFonts w:eastAsia="標楷體"/>
          <w:bCs/>
          <w:sz w:val="36"/>
          <w:szCs w:val="36"/>
        </w:rPr>
        <w:t>屆臺北首爾論壇」、「第</w:t>
      </w:r>
      <w:r w:rsidRPr="00221245">
        <w:rPr>
          <w:rFonts w:eastAsia="標楷體"/>
          <w:bCs/>
          <w:sz w:val="36"/>
          <w:szCs w:val="36"/>
        </w:rPr>
        <w:t>28</w:t>
      </w:r>
      <w:r w:rsidRPr="00221245">
        <w:rPr>
          <w:rFonts w:eastAsia="標楷體"/>
          <w:bCs/>
          <w:sz w:val="36"/>
          <w:szCs w:val="36"/>
        </w:rPr>
        <w:t>屆臺澳經濟聯席會議」、臺澳能礦資源政策對話，「第八屆臺印尼勞工會議」、臺菲部長級經濟合作會議以及「第</w:t>
      </w:r>
      <w:r w:rsidRPr="00221245">
        <w:rPr>
          <w:rFonts w:eastAsia="標楷體"/>
          <w:bCs/>
          <w:sz w:val="36"/>
          <w:szCs w:val="36"/>
        </w:rPr>
        <w:t>8</w:t>
      </w:r>
      <w:r w:rsidRPr="00221245">
        <w:rPr>
          <w:rFonts w:eastAsia="標楷體"/>
          <w:bCs/>
          <w:sz w:val="36"/>
          <w:szCs w:val="36"/>
        </w:rPr>
        <w:t>屆臺印度次長級經濟諮商會議」等。</w:t>
      </w:r>
    </w:p>
    <w:p w:rsidR="003B232E" w:rsidRPr="00221245" w:rsidRDefault="003B232E" w:rsidP="008D2E05">
      <w:pPr>
        <w:snapToGrid w:val="0"/>
        <w:spacing w:line="560" w:lineRule="exact"/>
        <w:ind w:leftChars="337" w:left="1080" w:hanging="271"/>
        <w:jc w:val="both"/>
        <w:rPr>
          <w:rFonts w:eastAsia="標楷體"/>
          <w:bCs/>
          <w:sz w:val="36"/>
          <w:szCs w:val="36"/>
        </w:rPr>
      </w:pPr>
      <w:r w:rsidRPr="00221245">
        <w:rPr>
          <w:rFonts w:eastAsia="標楷體"/>
          <w:bCs/>
          <w:sz w:val="36"/>
          <w:szCs w:val="36"/>
        </w:rPr>
        <w:t>5.</w:t>
      </w:r>
      <w:r w:rsidRPr="00221245">
        <w:rPr>
          <w:rFonts w:eastAsia="標楷體"/>
          <w:bCs/>
          <w:sz w:val="36"/>
          <w:szCs w:val="36"/>
        </w:rPr>
        <w:t>臺韓互訪上年高達</w:t>
      </w:r>
      <w:r w:rsidRPr="00221245">
        <w:rPr>
          <w:rFonts w:eastAsia="標楷體"/>
          <w:bCs/>
          <w:sz w:val="36"/>
          <w:szCs w:val="36"/>
        </w:rPr>
        <w:t>115</w:t>
      </w:r>
      <w:r w:rsidRPr="00221245">
        <w:rPr>
          <w:rFonts w:eastAsia="標楷體"/>
          <w:bCs/>
          <w:sz w:val="36"/>
          <w:szCs w:val="36"/>
        </w:rPr>
        <w:t>萬人次，首度突破</w:t>
      </w:r>
      <w:r w:rsidRPr="00221245">
        <w:rPr>
          <w:rFonts w:eastAsia="標楷體"/>
          <w:bCs/>
          <w:sz w:val="36"/>
          <w:szCs w:val="36"/>
        </w:rPr>
        <w:t>100</w:t>
      </w:r>
      <w:r w:rsidRPr="00221245">
        <w:rPr>
          <w:rFonts w:eastAsia="標楷體"/>
          <w:bCs/>
          <w:sz w:val="36"/>
          <w:szCs w:val="36"/>
        </w:rPr>
        <w:t>萬人，創下歷史新高紀錄（國人訪韓</w:t>
      </w:r>
      <w:r w:rsidRPr="00221245">
        <w:rPr>
          <w:rFonts w:eastAsia="標楷體"/>
          <w:bCs/>
          <w:sz w:val="36"/>
          <w:szCs w:val="36"/>
        </w:rPr>
        <w:t>626,694</w:t>
      </w:r>
      <w:r w:rsidRPr="00221245">
        <w:rPr>
          <w:rFonts w:eastAsia="標楷體"/>
          <w:bCs/>
          <w:sz w:val="36"/>
          <w:szCs w:val="36"/>
        </w:rPr>
        <w:t>人，韓人訪華</w:t>
      </w:r>
      <w:r w:rsidRPr="00221245">
        <w:rPr>
          <w:rFonts w:eastAsia="標楷體"/>
          <w:bCs/>
          <w:sz w:val="36"/>
          <w:szCs w:val="36"/>
        </w:rPr>
        <w:t>524,975</w:t>
      </w:r>
      <w:r w:rsidRPr="00221245">
        <w:rPr>
          <w:rFonts w:eastAsia="標楷體"/>
          <w:bCs/>
          <w:sz w:val="36"/>
          <w:szCs w:val="36"/>
        </w:rPr>
        <w:t>人）。</w:t>
      </w:r>
    </w:p>
    <w:p w:rsidR="003B232E" w:rsidRPr="00221245" w:rsidRDefault="003B232E" w:rsidP="0017211C">
      <w:pPr>
        <w:snapToGrid w:val="0"/>
        <w:spacing w:line="560" w:lineRule="exact"/>
        <w:ind w:leftChars="337" w:left="1080" w:hanging="271"/>
        <w:jc w:val="both"/>
        <w:rPr>
          <w:rFonts w:eastAsia="標楷體"/>
          <w:sz w:val="36"/>
          <w:szCs w:val="36"/>
        </w:rPr>
      </w:pPr>
      <w:r w:rsidRPr="00221245">
        <w:rPr>
          <w:rFonts w:eastAsia="標楷體"/>
          <w:bCs/>
          <w:sz w:val="36"/>
          <w:szCs w:val="36"/>
        </w:rPr>
        <w:t>6.</w:t>
      </w:r>
      <w:r w:rsidRPr="00221245">
        <w:rPr>
          <w:rFonts w:eastAsia="標楷體"/>
          <w:bCs/>
          <w:sz w:val="36"/>
          <w:szCs w:val="36"/>
        </w:rPr>
        <w:t>上年</w:t>
      </w:r>
      <w:r w:rsidRPr="00221245">
        <w:rPr>
          <w:rFonts w:eastAsia="標楷體"/>
          <w:bCs/>
          <w:sz w:val="36"/>
          <w:szCs w:val="36"/>
        </w:rPr>
        <w:t>10</w:t>
      </w:r>
      <w:r w:rsidRPr="00221245">
        <w:rPr>
          <w:rFonts w:eastAsia="標楷體"/>
          <w:bCs/>
          <w:sz w:val="36"/>
          <w:szCs w:val="36"/>
        </w:rPr>
        <w:t>月至本年</w:t>
      </w:r>
      <w:r w:rsidRPr="00221245">
        <w:rPr>
          <w:rFonts w:eastAsia="標楷體"/>
          <w:bCs/>
          <w:sz w:val="36"/>
          <w:szCs w:val="36"/>
        </w:rPr>
        <w:t>1</w:t>
      </w:r>
      <w:r w:rsidRPr="00221245">
        <w:rPr>
          <w:rFonts w:eastAsia="標楷體"/>
          <w:bCs/>
          <w:sz w:val="36"/>
          <w:szCs w:val="36"/>
        </w:rPr>
        <w:t>月亞太訪賓共</w:t>
      </w:r>
      <w:r w:rsidRPr="00221245">
        <w:rPr>
          <w:rFonts w:eastAsia="標楷體"/>
          <w:bCs/>
          <w:sz w:val="36"/>
          <w:szCs w:val="36"/>
        </w:rPr>
        <w:t>118</w:t>
      </w:r>
      <w:r w:rsidRPr="00221245">
        <w:rPr>
          <w:rFonts w:eastAsia="標楷體"/>
          <w:bCs/>
          <w:sz w:val="36"/>
          <w:szCs w:val="36"/>
        </w:rPr>
        <w:t>批</w:t>
      </w:r>
      <w:r w:rsidRPr="00221245">
        <w:rPr>
          <w:rFonts w:eastAsia="標楷體"/>
          <w:bCs/>
          <w:sz w:val="36"/>
          <w:szCs w:val="36"/>
        </w:rPr>
        <w:t>1226</w:t>
      </w:r>
      <w:r w:rsidRPr="00221245">
        <w:rPr>
          <w:rFonts w:eastAsia="標楷體"/>
          <w:bCs/>
          <w:sz w:val="36"/>
          <w:szCs w:val="36"/>
        </w:rPr>
        <w:t>人次，包括新加坡、印度、馬來西亞、菲律賓、韓國、澳大利亞等國國會議員及政要。</w:t>
      </w:r>
    </w:p>
    <w:p w:rsidR="003B232E" w:rsidRPr="00221245" w:rsidRDefault="003B232E" w:rsidP="00221245">
      <w:pPr>
        <w:pStyle w:val="a5"/>
        <w:spacing w:line="560" w:lineRule="exact"/>
        <w:jc w:val="both"/>
        <w:outlineLvl w:val="1"/>
        <w:rPr>
          <w:rFonts w:eastAsia="標楷體"/>
          <w:b/>
          <w:sz w:val="36"/>
          <w:szCs w:val="36"/>
        </w:rPr>
      </w:pPr>
      <w:bookmarkStart w:id="9" w:name="_Toc413922274"/>
      <w:r w:rsidRPr="00221245">
        <w:rPr>
          <w:rFonts w:eastAsia="標楷體"/>
          <w:b/>
          <w:sz w:val="36"/>
          <w:szCs w:val="36"/>
        </w:rPr>
        <w:t>三、擴大國際參與</w:t>
      </w:r>
      <w:bookmarkEnd w:id="9"/>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（一）務實深化參與「世界貿易組織」（</w:t>
      </w:r>
      <w:r w:rsidRPr="00221245">
        <w:rPr>
          <w:rFonts w:eastAsia="標楷體"/>
          <w:b/>
          <w:color w:val="000000"/>
          <w:sz w:val="36"/>
          <w:szCs w:val="36"/>
        </w:rPr>
        <w:t>WTO</w:t>
      </w:r>
      <w:r w:rsidRPr="00221245">
        <w:rPr>
          <w:rFonts w:eastAsia="標楷體"/>
          <w:b/>
          <w:color w:val="000000"/>
          <w:sz w:val="36"/>
          <w:szCs w:val="36"/>
        </w:rPr>
        <w:t>）：</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1.</w:t>
      </w:r>
      <w:r w:rsidRPr="008D2E05">
        <w:rPr>
          <w:rFonts w:eastAsia="標楷體"/>
          <w:sz w:val="36"/>
          <w:szCs w:val="36"/>
        </w:rPr>
        <w:t>深化參與</w:t>
      </w:r>
      <w:r w:rsidRPr="008D2E05">
        <w:rPr>
          <w:rFonts w:eastAsia="標楷體"/>
          <w:sz w:val="36"/>
          <w:szCs w:val="36"/>
        </w:rPr>
        <w:t xml:space="preserve">WTO </w:t>
      </w:r>
      <w:r w:rsidRPr="008D2E05">
        <w:rPr>
          <w:rFonts w:eastAsia="標楷體"/>
          <w:sz w:val="36"/>
          <w:szCs w:val="36"/>
        </w:rPr>
        <w:t>會議及爭取擔任</w:t>
      </w:r>
      <w:r w:rsidRPr="008D2E05">
        <w:rPr>
          <w:rFonts w:eastAsia="標楷體"/>
          <w:sz w:val="36"/>
          <w:szCs w:val="36"/>
        </w:rPr>
        <w:t>WTO</w:t>
      </w:r>
      <w:r w:rsidRPr="008D2E05">
        <w:rPr>
          <w:rFonts w:eastAsia="標楷體"/>
          <w:sz w:val="36"/>
          <w:szCs w:val="36"/>
        </w:rPr>
        <w:t>重要職務：我國首度應</w:t>
      </w:r>
      <w:r w:rsidRPr="008D2E05">
        <w:rPr>
          <w:rFonts w:eastAsia="標楷體"/>
          <w:sz w:val="36"/>
          <w:szCs w:val="36"/>
        </w:rPr>
        <w:t>WTO</w:t>
      </w:r>
      <w:r w:rsidRPr="008D2E05">
        <w:rPr>
          <w:rFonts w:eastAsia="標楷體"/>
          <w:sz w:val="36"/>
          <w:szCs w:val="36"/>
        </w:rPr>
        <w:t>秘書長</w:t>
      </w:r>
      <w:r w:rsidRPr="008D2E05">
        <w:rPr>
          <w:rFonts w:eastAsia="標楷體"/>
          <w:sz w:val="36"/>
          <w:szCs w:val="36"/>
        </w:rPr>
        <w:t>Roberto Azevedo</w:t>
      </w:r>
      <w:r w:rsidRPr="008D2E05">
        <w:rPr>
          <w:rFonts w:eastAsia="標楷體"/>
          <w:sz w:val="36"/>
          <w:szCs w:val="36"/>
        </w:rPr>
        <w:t>邀請，以「新入會國家集團」（</w:t>
      </w:r>
      <w:r w:rsidRPr="008D2E05">
        <w:rPr>
          <w:rFonts w:eastAsia="標楷體"/>
          <w:sz w:val="36"/>
          <w:szCs w:val="36"/>
        </w:rPr>
        <w:t>RAMS</w:t>
      </w:r>
      <w:r w:rsidRPr="008D2E05">
        <w:rPr>
          <w:rFonts w:eastAsia="標楷體"/>
          <w:sz w:val="36"/>
          <w:szCs w:val="36"/>
        </w:rPr>
        <w:t>）協調人身分參加總理事會主席個別諮詢會議，並爭獲兩位我常駐</w:t>
      </w:r>
      <w:r w:rsidRPr="008D2E05">
        <w:rPr>
          <w:rFonts w:eastAsia="標楷體"/>
          <w:sz w:val="36"/>
          <w:szCs w:val="36"/>
        </w:rPr>
        <w:t>WTO</w:t>
      </w:r>
      <w:r w:rsidRPr="008D2E05">
        <w:rPr>
          <w:rFonts w:eastAsia="標楷體"/>
          <w:sz w:val="36"/>
          <w:szCs w:val="36"/>
        </w:rPr>
        <w:t>代表同仁擔任「</w:t>
      </w:r>
      <w:r w:rsidRPr="008D2E05">
        <w:rPr>
          <w:rFonts w:eastAsia="標楷體"/>
          <w:sz w:val="36"/>
          <w:szCs w:val="36"/>
        </w:rPr>
        <w:t>WTO</w:t>
      </w:r>
      <w:r w:rsidRPr="008D2E05">
        <w:rPr>
          <w:rFonts w:eastAsia="標楷體"/>
          <w:sz w:val="36"/>
          <w:szCs w:val="36"/>
        </w:rPr>
        <w:t>原產地委員會」及「民用航空器貿易委員會」主席，係我首次在同一年度中擔任</w:t>
      </w:r>
      <w:r w:rsidRPr="008D2E05">
        <w:rPr>
          <w:rFonts w:eastAsia="標楷體"/>
          <w:sz w:val="36"/>
          <w:szCs w:val="36"/>
        </w:rPr>
        <w:t>2</w:t>
      </w:r>
      <w:r w:rsidRPr="008D2E05">
        <w:rPr>
          <w:rFonts w:eastAsia="標楷體"/>
          <w:sz w:val="36"/>
          <w:szCs w:val="36"/>
        </w:rPr>
        <w:t>個委員會之主席。</w:t>
      </w:r>
      <w:r w:rsidRPr="008D2E05">
        <w:rPr>
          <w:rFonts w:eastAsia="標楷體"/>
          <w:sz w:val="36"/>
          <w:szCs w:val="36"/>
        </w:rPr>
        <w:t xml:space="preserve"> </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2.</w:t>
      </w:r>
      <w:r w:rsidRPr="008D2E05">
        <w:rPr>
          <w:rFonts w:eastAsia="標楷體"/>
          <w:sz w:val="36"/>
          <w:szCs w:val="36"/>
        </w:rPr>
        <w:t>積極參與</w:t>
      </w:r>
      <w:r w:rsidRPr="008D2E05">
        <w:rPr>
          <w:rFonts w:eastAsia="標楷體"/>
          <w:sz w:val="36"/>
          <w:szCs w:val="36"/>
        </w:rPr>
        <w:t>WTO</w:t>
      </w:r>
      <w:r w:rsidRPr="008D2E05">
        <w:rPr>
          <w:rFonts w:eastAsia="標楷體"/>
          <w:sz w:val="36"/>
          <w:szCs w:val="36"/>
        </w:rPr>
        <w:t>杜哈回合及「後峇里議程」之談判：經我國及</w:t>
      </w:r>
      <w:r w:rsidRPr="008D2E05">
        <w:rPr>
          <w:rFonts w:eastAsia="標楷體"/>
          <w:sz w:val="36"/>
          <w:szCs w:val="36"/>
        </w:rPr>
        <w:t>WTO</w:t>
      </w:r>
      <w:r w:rsidRPr="008D2E05">
        <w:rPr>
          <w:rFonts w:eastAsia="標楷體"/>
          <w:sz w:val="36"/>
          <w:szCs w:val="36"/>
        </w:rPr>
        <w:t>各會員國之努力，終在上年</w:t>
      </w:r>
      <w:r w:rsidRPr="008D2E05">
        <w:rPr>
          <w:rFonts w:eastAsia="標楷體"/>
          <w:sz w:val="36"/>
          <w:szCs w:val="36"/>
        </w:rPr>
        <w:t>11</w:t>
      </w:r>
      <w:r w:rsidRPr="008D2E05">
        <w:rPr>
          <w:rFonts w:eastAsia="標楷體"/>
          <w:sz w:val="36"/>
          <w:szCs w:val="36"/>
        </w:rPr>
        <w:t>月</w:t>
      </w:r>
      <w:r w:rsidRPr="008D2E05">
        <w:rPr>
          <w:rFonts w:eastAsia="標楷體"/>
          <w:sz w:val="36"/>
          <w:szCs w:val="36"/>
        </w:rPr>
        <w:t>27</w:t>
      </w:r>
      <w:r w:rsidRPr="008D2E05">
        <w:rPr>
          <w:rFonts w:eastAsia="標楷體"/>
          <w:sz w:val="36"/>
          <w:szCs w:val="36"/>
        </w:rPr>
        <w:t>日總理事會正式通過貿易便捷化協定及農業糧食安全提案，</w:t>
      </w:r>
      <w:r w:rsidRPr="008D2E05">
        <w:rPr>
          <w:rFonts w:eastAsia="標楷體"/>
          <w:sz w:val="36"/>
          <w:szCs w:val="36"/>
        </w:rPr>
        <w:lastRenderedPageBreak/>
        <w:t>另將「後峇里工作計畫」期限訂於本年</w:t>
      </w:r>
      <w:r w:rsidRPr="008D2E05">
        <w:rPr>
          <w:rFonts w:eastAsia="標楷體"/>
          <w:sz w:val="36"/>
          <w:szCs w:val="36"/>
        </w:rPr>
        <w:t>7</w:t>
      </w:r>
      <w:r w:rsidRPr="008D2E05">
        <w:rPr>
          <w:rFonts w:eastAsia="標楷體"/>
          <w:sz w:val="36"/>
          <w:szCs w:val="36"/>
        </w:rPr>
        <w:t>月完成。</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3.</w:t>
      </w:r>
      <w:r w:rsidRPr="008D2E05">
        <w:rPr>
          <w:rFonts w:eastAsia="標楷體"/>
          <w:sz w:val="36"/>
          <w:szCs w:val="36"/>
        </w:rPr>
        <w:t>持續參加</w:t>
      </w:r>
      <w:r w:rsidRPr="008D2E05">
        <w:rPr>
          <w:rFonts w:eastAsia="標楷體"/>
          <w:sz w:val="36"/>
          <w:szCs w:val="36"/>
        </w:rPr>
        <w:t>WTO</w:t>
      </w:r>
      <w:r w:rsidRPr="008D2E05">
        <w:rPr>
          <w:rFonts w:eastAsia="標楷體"/>
          <w:sz w:val="36"/>
          <w:szCs w:val="36"/>
        </w:rPr>
        <w:t>場域相關複邊談判：我國積極參與複邊談判如「服務貿易協定」</w:t>
      </w:r>
      <w:r w:rsidRPr="008D2E05">
        <w:rPr>
          <w:rFonts w:eastAsia="標楷體"/>
          <w:sz w:val="36"/>
          <w:szCs w:val="36"/>
        </w:rPr>
        <w:t>(TiSA)</w:t>
      </w:r>
      <w:r w:rsidRPr="008D2E05">
        <w:rPr>
          <w:rFonts w:eastAsia="標楷體"/>
          <w:sz w:val="36"/>
          <w:szCs w:val="36"/>
        </w:rPr>
        <w:t>、「資訊科技協定」</w:t>
      </w:r>
      <w:r w:rsidRPr="008D2E05">
        <w:rPr>
          <w:rFonts w:eastAsia="標楷體"/>
          <w:sz w:val="36"/>
          <w:szCs w:val="36"/>
        </w:rPr>
        <w:t>(ITA)</w:t>
      </w:r>
      <w:r w:rsidRPr="008D2E05">
        <w:rPr>
          <w:rFonts w:eastAsia="標楷體"/>
          <w:sz w:val="36"/>
          <w:szCs w:val="36"/>
        </w:rPr>
        <w:t>擴大談判、「環境商品協定（</w:t>
      </w:r>
      <w:r w:rsidRPr="008D2E05">
        <w:rPr>
          <w:rFonts w:eastAsia="標楷體"/>
          <w:sz w:val="36"/>
          <w:szCs w:val="36"/>
        </w:rPr>
        <w:t>EGA</w:t>
      </w:r>
      <w:r w:rsidRPr="008D2E05">
        <w:rPr>
          <w:rFonts w:eastAsia="標楷體"/>
          <w:sz w:val="36"/>
          <w:szCs w:val="36"/>
        </w:rPr>
        <w:t>）」及新會員加入「政府採購協定」</w:t>
      </w:r>
      <w:r w:rsidRPr="008D2E05">
        <w:rPr>
          <w:rFonts w:eastAsia="標楷體"/>
          <w:sz w:val="36"/>
          <w:szCs w:val="36"/>
        </w:rPr>
        <w:t>(GPA)</w:t>
      </w:r>
      <w:r w:rsidRPr="008D2E05">
        <w:rPr>
          <w:rFonts w:eastAsia="標楷體"/>
          <w:sz w:val="36"/>
          <w:szCs w:val="36"/>
        </w:rPr>
        <w:t>等談判，以爭取我國利益。</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4.</w:t>
      </w:r>
      <w:r w:rsidRPr="008D2E05">
        <w:rPr>
          <w:rFonts w:eastAsia="標楷體"/>
          <w:sz w:val="36"/>
          <w:szCs w:val="36"/>
        </w:rPr>
        <w:t>洽邀訪賓：本部於本年</w:t>
      </w:r>
      <w:r w:rsidRPr="008D2E05">
        <w:rPr>
          <w:rFonts w:eastAsia="標楷體"/>
          <w:sz w:val="36"/>
          <w:szCs w:val="36"/>
        </w:rPr>
        <w:t>1</w:t>
      </w:r>
      <w:r w:rsidRPr="008D2E05">
        <w:rPr>
          <w:rFonts w:eastAsia="標楷體"/>
          <w:sz w:val="36"/>
          <w:szCs w:val="36"/>
        </w:rPr>
        <w:t>月中旬邀請</w:t>
      </w:r>
      <w:r w:rsidRPr="008D2E05">
        <w:rPr>
          <w:rFonts w:eastAsia="標楷體"/>
          <w:sz w:val="36"/>
          <w:szCs w:val="36"/>
        </w:rPr>
        <w:t>WTO</w:t>
      </w:r>
      <w:r w:rsidRPr="008D2E05">
        <w:rPr>
          <w:rFonts w:eastAsia="標楷體"/>
          <w:sz w:val="36"/>
          <w:szCs w:val="36"/>
        </w:rPr>
        <w:t>入會處處長</w:t>
      </w:r>
      <w:r w:rsidRPr="008D2E05">
        <w:rPr>
          <w:rFonts w:eastAsia="標楷體"/>
          <w:sz w:val="36"/>
          <w:szCs w:val="36"/>
        </w:rPr>
        <w:t>Chiedu OSAKWE</w:t>
      </w:r>
      <w:r w:rsidRPr="008D2E05">
        <w:rPr>
          <w:rFonts w:eastAsia="標楷體"/>
          <w:sz w:val="36"/>
          <w:szCs w:val="36"/>
        </w:rPr>
        <w:t>來訪。</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（二）「亞太經濟合作」（</w:t>
      </w:r>
      <w:r w:rsidRPr="00221245">
        <w:rPr>
          <w:rFonts w:eastAsia="標楷體"/>
          <w:b/>
          <w:color w:val="000000"/>
          <w:sz w:val="36"/>
          <w:szCs w:val="36"/>
        </w:rPr>
        <w:t>APEC</w:t>
      </w:r>
      <w:r w:rsidRPr="00221245">
        <w:rPr>
          <w:rFonts w:eastAsia="標楷體"/>
          <w:b/>
          <w:color w:val="000000"/>
          <w:sz w:val="36"/>
          <w:szCs w:val="36"/>
        </w:rPr>
        <w:t>）</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1.</w:t>
      </w:r>
      <w:r w:rsidRPr="008D2E05">
        <w:rPr>
          <w:rFonts w:eastAsia="標楷體"/>
          <w:sz w:val="36"/>
          <w:szCs w:val="36"/>
        </w:rPr>
        <w:t>上年</w:t>
      </w:r>
      <w:r w:rsidRPr="008D2E05">
        <w:rPr>
          <w:rFonts w:eastAsia="標楷體"/>
          <w:sz w:val="36"/>
          <w:szCs w:val="36"/>
        </w:rPr>
        <w:t>10</w:t>
      </w:r>
      <w:r w:rsidRPr="008D2E05">
        <w:rPr>
          <w:rFonts w:eastAsia="標楷體"/>
          <w:sz w:val="36"/>
          <w:szCs w:val="36"/>
        </w:rPr>
        <w:t>月至本年</w:t>
      </w:r>
      <w:r w:rsidRPr="008D2E05">
        <w:rPr>
          <w:rFonts w:eastAsia="標楷體"/>
          <w:sz w:val="36"/>
          <w:szCs w:val="36"/>
        </w:rPr>
        <w:t>1</w:t>
      </w:r>
      <w:r w:rsidRPr="008D2E05">
        <w:rPr>
          <w:rFonts w:eastAsia="標楷體"/>
          <w:sz w:val="36"/>
          <w:szCs w:val="36"/>
        </w:rPr>
        <w:t>月我國代表團參加</w:t>
      </w:r>
      <w:r w:rsidRPr="008D2E05">
        <w:rPr>
          <w:rFonts w:eastAsia="標楷體"/>
          <w:sz w:val="36"/>
          <w:szCs w:val="36"/>
        </w:rPr>
        <w:t>APEC</w:t>
      </w:r>
      <w:r w:rsidRPr="008D2E05">
        <w:rPr>
          <w:rFonts w:eastAsia="標楷體"/>
          <w:sz w:val="36"/>
          <w:szCs w:val="36"/>
        </w:rPr>
        <w:t>資深財經官員會議、財政部長會議、部長級年會、企業領袖高峰會等重要會議。其中我國計有</w:t>
      </w:r>
      <w:r w:rsidRPr="008D2E05">
        <w:rPr>
          <w:rFonts w:eastAsia="標楷體"/>
          <w:sz w:val="36"/>
          <w:szCs w:val="36"/>
        </w:rPr>
        <w:t>8</w:t>
      </w:r>
      <w:r w:rsidRPr="008D2E05">
        <w:rPr>
          <w:rFonts w:eastAsia="標楷體"/>
          <w:sz w:val="36"/>
          <w:szCs w:val="36"/>
        </w:rPr>
        <w:t>項倡議獲納入部長級年會之聯合聲明，充分展現我在</w:t>
      </w:r>
      <w:r w:rsidRPr="008D2E05">
        <w:rPr>
          <w:rFonts w:eastAsia="標楷體"/>
          <w:sz w:val="36"/>
          <w:szCs w:val="36"/>
        </w:rPr>
        <w:t>APEC</w:t>
      </w:r>
      <w:r w:rsidRPr="008D2E05">
        <w:rPr>
          <w:rFonts w:eastAsia="標楷體"/>
          <w:sz w:val="36"/>
          <w:szCs w:val="36"/>
        </w:rPr>
        <w:t>議題領域之專業貢獻。</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2.</w:t>
      </w:r>
      <w:r w:rsidRPr="008D2E05">
        <w:rPr>
          <w:rFonts w:eastAsia="標楷體"/>
          <w:sz w:val="36"/>
          <w:szCs w:val="36"/>
        </w:rPr>
        <w:t>蕭領袖代表萬長率團赴中國大陸北京出席上年</w:t>
      </w:r>
      <w:r w:rsidRPr="008D2E05">
        <w:rPr>
          <w:rFonts w:eastAsia="標楷體"/>
          <w:sz w:val="36"/>
          <w:szCs w:val="36"/>
        </w:rPr>
        <w:t>11</w:t>
      </w:r>
      <w:r w:rsidRPr="008D2E05">
        <w:rPr>
          <w:rFonts w:eastAsia="標楷體"/>
          <w:sz w:val="36"/>
          <w:szCs w:val="36"/>
        </w:rPr>
        <w:t>月之</w:t>
      </w:r>
      <w:r w:rsidRPr="008D2E05">
        <w:rPr>
          <w:rFonts w:eastAsia="標楷體"/>
          <w:sz w:val="36"/>
          <w:szCs w:val="36"/>
        </w:rPr>
        <w:t>APEC</w:t>
      </w:r>
      <w:r w:rsidRPr="008D2E05">
        <w:rPr>
          <w:rFonts w:eastAsia="標楷體"/>
          <w:sz w:val="36"/>
          <w:szCs w:val="36"/>
        </w:rPr>
        <w:t>經濟領袖會議（</w:t>
      </w:r>
      <w:r w:rsidRPr="008D2E05">
        <w:rPr>
          <w:rFonts w:eastAsia="標楷體"/>
          <w:sz w:val="36"/>
          <w:szCs w:val="36"/>
        </w:rPr>
        <w:t>AELM</w:t>
      </w:r>
      <w:r w:rsidRPr="008D2E05">
        <w:rPr>
          <w:rFonts w:eastAsia="標楷體"/>
          <w:sz w:val="36"/>
          <w:szCs w:val="36"/>
        </w:rPr>
        <w:t>），此係我領袖代表首度赴</w:t>
      </w:r>
      <w:r w:rsidR="0017211C">
        <w:rPr>
          <w:rFonts w:eastAsia="標楷體" w:hint="eastAsia"/>
          <w:sz w:val="36"/>
          <w:szCs w:val="36"/>
        </w:rPr>
        <w:t>中國大</w:t>
      </w:r>
      <w:r w:rsidRPr="008D2E05">
        <w:rPr>
          <w:rFonts w:eastAsia="標楷體"/>
          <w:sz w:val="36"/>
          <w:szCs w:val="36"/>
        </w:rPr>
        <w:t>陸參加</w:t>
      </w:r>
      <w:r w:rsidRPr="008D2E05">
        <w:rPr>
          <w:rFonts w:eastAsia="標楷體"/>
          <w:sz w:val="36"/>
          <w:szCs w:val="36"/>
        </w:rPr>
        <w:t>AELM</w:t>
      </w:r>
      <w:r w:rsidRPr="008D2E05">
        <w:rPr>
          <w:rFonts w:eastAsia="標楷體"/>
          <w:sz w:val="36"/>
          <w:szCs w:val="36"/>
        </w:rPr>
        <w:t>。</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3.</w:t>
      </w:r>
      <w:r w:rsidRPr="008D2E05">
        <w:rPr>
          <w:rFonts w:eastAsia="標楷體"/>
          <w:sz w:val="36"/>
          <w:szCs w:val="36"/>
        </w:rPr>
        <w:t>蕭領袖代表於與會期間並與美國務卿凱瑞、日本首相安倍、新加坡總理李顯龍等進行正式雙邊會談，亦與美國總統歐巴馬等在與會空檔期間就臺美關係等短暫交換意見。蕭領袖代表與會成果豐碩，我國共有</w:t>
      </w:r>
      <w:r w:rsidRPr="008D2E05">
        <w:rPr>
          <w:rFonts w:eastAsia="標楷體"/>
          <w:sz w:val="36"/>
          <w:szCs w:val="36"/>
        </w:rPr>
        <w:t>3</w:t>
      </w:r>
      <w:r w:rsidRPr="008D2E05">
        <w:rPr>
          <w:rFonts w:eastAsia="標楷體"/>
          <w:sz w:val="36"/>
          <w:szCs w:val="36"/>
        </w:rPr>
        <w:t>項倡議及</w:t>
      </w:r>
      <w:r w:rsidRPr="008D2E05">
        <w:rPr>
          <w:rFonts w:eastAsia="標楷體"/>
          <w:sz w:val="36"/>
          <w:szCs w:val="36"/>
        </w:rPr>
        <w:t>5</w:t>
      </w:r>
      <w:r w:rsidRPr="008D2E05">
        <w:rPr>
          <w:rFonts w:eastAsia="標楷體"/>
          <w:sz w:val="36"/>
          <w:szCs w:val="36"/>
        </w:rPr>
        <w:t>項建議獲納入</w:t>
      </w:r>
      <w:r w:rsidRPr="008D2E05">
        <w:rPr>
          <w:rFonts w:eastAsia="標楷體"/>
          <w:sz w:val="36"/>
          <w:szCs w:val="36"/>
        </w:rPr>
        <w:t>AELM</w:t>
      </w:r>
      <w:r w:rsidRPr="008D2E05">
        <w:rPr>
          <w:rFonts w:eastAsia="標楷體"/>
          <w:sz w:val="36"/>
          <w:szCs w:val="36"/>
        </w:rPr>
        <w:t>領袖宣言。</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4.</w:t>
      </w:r>
      <w:r w:rsidRPr="008D2E05">
        <w:rPr>
          <w:rFonts w:eastAsia="標楷體"/>
          <w:sz w:val="36"/>
          <w:szCs w:val="36"/>
        </w:rPr>
        <w:t>我透過出席</w:t>
      </w:r>
      <w:r w:rsidRPr="008D2E05">
        <w:rPr>
          <w:rFonts w:eastAsia="標楷體"/>
          <w:sz w:val="36"/>
          <w:szCs w:val="36"/>
        </w:rPr>
        <w:t>APEC</w:t>
      </w:r>
      <w:r w:rsidRPr="008D2E05">
        <w:rPr>
          <w:rFonts w:eastAsia="標楷體"/>
          <w:sz w:val="36"/>
          <w:szCs w:val="36"/>
        </w:rPr>
        <w:t>各層級會議之機會，積極參與推進區域經濟整合相關工作，向各會員體重申我擬加入</w:t>
      </w:r>
      <w:r w:rsidRPr="008D2E05">
        <w:rPr>
          <w:rFonts w:eastAsia="標楷體"/>
          <w:sz w:val="36"/>
          <w:szCs w:val="36"/>
        </w:rPr>
        <w:t>TPP</w:t>
      </w:r>
      <w:r w:rsidRPr="008D2E05">
        <w:rPr>
          <w:rFonts w:eastAsia="標楷體"/>
          <w:sz w:val="36"/>
          <w:szCs w:val="36"/>
        </w:rPr>
        <w:t>及</w:t>
      </w:r>
      <w:r w:rsidRPr="008D2E05">
        <w:rPr>
          <w:rFonts w:eastAsia="標楷體"/>
          <w:sz w:val="36"/>
          <w:szCs w:val="36"/>
        </w:rPr>
        <w:t>RCEP</w:t>
      </w:r>
      <w:r w:rsidRPr="008D2E05">
        <w:rPr>
          <w:rFonts w:eastAsia="標楷體"/>
          <w:sz w:val="36"/>
          <w:szCs w:val="36"/>
        </w:rPr>
        <w:t>之決心，為我加入</w:t>
      </w:r>
      <w:r w:rsidRPr="008D2E05">
        <w:rPr>
          <w:rFonts w:eastAsia="標楷體"/>
          <w:sz w:val="36"/>
          <w:szCs w:val="36"/>
        </w:rPr>
        <w:t>TPP</w:t>
      </w:r>
      <w:r w:rsidRPr="008D2E05">
        <w:rPr>
          <w:rFonts w:eastAsia="標楷體"/>
          <w:sz w:val="36"/>
          <w:szCs w:val="36"/>
        </w:rPr>
        <w:t>及</w:t>
      </w:r>
      <w:r w:rsidRPr="008D2E05">
        <w:rPr>
          <w:rFonts w:eastAsia="標楷體"/>
          <w:sz w:val="36"/>
          <w:szCs w:val="36"/>
        </w:rPr>
        <w:t>RCEP</w:t>
      </w:r>
      <w:r w:rsidRPr="008D2E05">
        <w:rPr>
          <w:rFonts w:eastAsia="標楷體"/>
          <w:sz w:val="36"/>
          <w:szCs w:val="36"/>
        </w:rPr>
        <w:t>等區域經貿整合機制創造有利條件。蕭領袖代表於</w:t>
      </w:r>
      <w:r w:rsidRPr="008D2E05">
        <w:rPr>
          <w:rFonts w:eastAsia="標楷體"/>
          <w:sz w:val="36"/>
          <w:szCs w:val="36"/>
        </w:rPr>
        <w:t>AELM</w:t>
      </w:r>
      <w:r w:rsidRPr="008D2E05">
        <w:rPr>
          <w:rFonts w:eastAsia="標楷體"/>
          <w:sz w:val="36"/>
          <w:szCs w:val="36"/>
        </w:rPr>
        <w:t>會</w:t>
      </w:r>
      <w:r w:rsidRPr="008D2E05">
        <w:rPr>
          <w:rFonts w:eastAsia="標楷體"/>
          <w:sz w:val="36"/>
          <w:szCs w:val="36"/>
        </w:rPr>
        <w:lastRenderedPageBreak/>
        <w:t>議中亦積極表達，我支持</w:t>
      </w:r>
      <w:r w:rsidRPr="008D2E05">
        <w:rPr>
          <w:rFonts w:eastAsia="標楷體"/>
          <w:sz w:val="36"/>
          <w:szCs w:val="36"/>
        </w:rPr>
        <w:t>APEC</w:t>
      </w:r>
      <w:r w:rsidRPr="008D2E05">
        <w:rPr>
          <w:rFonts w:eastAsia="標楷體"/>
          <w:sz w:val="36"/>
          <w:szCs w:val="36"/>
        </w:rPr>
        <w:t>通過「實現亞太自由貿易區（</w:t>
      </w:r>
      <w:r w:rsidRPr="008D2E05">
        <w:rPr>
          <w:rFonts w:eastAsia="標楷體"/>
          <w:sz w:val="36"/>
          <w:szCs w:val="36"/>
        </w:rPr>
        <w:t>FTAAP</w:t>
      </w:r>
      <w:r w:rsidRPr="008D2E05">
        <w:rPr>
          <w:rFonts w:eastAsia="標楷體"/>
          <w:sz w:val="36"/>
          <w:szCs w:val="36"/>
        </w:rPr>
        <w:t>）北京路徑圖」，並呼籲推動</w:t>
      </w:r>
      <w:r w:rsidRPr="008D2E05">
        <w:rPr>
          <w:rFonts w:eastAsia="標楷體"/>
          <w:sz w:val="36"/>
          <w:szCs w:val="36"/>
        </w:rPr>
        <w:t>FTAAP</w:t>
      </w:r>
      <w:r w:rsidRPr="008D2E05">
        <w:rPr>
          <w:rFonts w:eastAsia="標楷體"/>
          <w:sz w:val="36"/>
          <w:szCs w:val="36"/>
        </w:rPr>
        <w:t>應具包容性及透明度，鼓勵各會員體積極參與，建議</w:t>
      </w:r>
      <w:r w:rsidRPr="008D2E05">
        <w:rPr>
          <w:rFonts w:eastAsia="標楷體"/>
          <w:sz w:val="36"/>
          <w:szCs w:val="36"/>
        </w:rPr>
        <w:t>APEC</w:t>
      </w:r>
      <w:r w:rsidRPr="008D2E05">
        <w:rPr>
          <w:rFonts w:eastAsia="標楷體"/>
          <w:sz w:val="36"/>
          <w:szCs w:val="36"/>
        </w:rPr>
        <w:t>儘快成立</w:t>
      </w:r>
      <w:r w:rsidRPr="008D2E05">
        <w:rPr>
          <w:rFonts w:eastAsia="標楷體"/>
          <w:sz w:val="36"/>
          <w:szCs w:val="36"/>
        </w:rPr>
        <w:t>FTAAP</w:t>
      </w:r>
      <w:r w:rsidRPr="008D2E05">
        <w:rPr>
          <w:rFonts w:eastAsia="標楷體"/>
          <w:sz w:val="36"/>
          <w:szCs w:val="36"/>
        </w:rPr>
        <w:t>研究團隊，以進行</w:t>
      </w:r>
      <w:r w:rsidRPr="008D2E05">
        <w:rPr>
          <w:rFonts w:eastAsia="標楷體"/>
          <w:sz w:val="36"/>
          <w:szCs w:val="36"/>
        </w:rPr>
        <w:t>FTAAP</w:t>
      </w:r>
      <w:r w:rsidRPr="008D2E05">
        <w:rPr>
          <w:rFonts w:eastAsia="標楷體"/>
          <w:sz w:val="36"/>
          <w:szCs w:val="36"/>
        </w:rPr>
        <w:t>之「共同策略研究」。</w:t>
      </w:r>
    </w:p>
    <w:p w:rsidR="003B232E" w:rsidRPr="008D2E05" w:rsidRDefault="003B232E" w:rsidP="008D2E05">
      <w:pPr>
        <w:snapToGrid w:val="0"/>
        <w:spacing w:line="560" w:lineRule="exact"/>
        <w:ind w:leftChars="337" w:left="1080" w:hanging="271"/>
        <w:jc w:val="both"/>
        <w:rPr>
          <w:rFonts w:eastAsia="標楷體"/>
          <w:sz w:val="36"/>
          <w:szCs w:val="36"/>
        </w:rPr>
      </w:pPr>
      <w:r w:rsidRPr="008D2E05">
        <w:rPr>
          <w:rFonts w:eastAsia="標楷體"/>
          <w:sz w:val="36"/>
          <w:szCs w:val="36"/>
        </w:rPr>
        <w:t>5.</w:t>
      </w:r>
      <w:r w:rsidRPr="008D2E05">
        <w:rPr>
          <w:rFonts w:eastAsia="標楷體"/>
          <w:sz w:val="36"/>
          <w:szCs w:val="36"/>
        </w:rPr>
        <w:t>上年</w:t>
      </w:r>
      <w:r w:rsidRPr="008D2E05">
        <w:rPr>
          <w:rFonts w:eastAsia="標楷體"/>
          <w:sz w:val="36"/>
          <w:szCs w:val="36"/>
        </w:rPr>
        <w:t>10</w:t>
      </w:r>
      <w:r w:rsidRPr="008D2E05">
        <w:rPr>
          <w:rFonts w:eastAsia="標楷體"/>
          <w:sz w:val="36"/>
          <w:szCs w:val="36"/>
        </w:rPr>
        <w:t>月至本年</w:t>
      </w:r>
      <w:r w:rsidRPr="008D2E05">
        <w:rPr>
          <w:rFonts w:eastAsia="標楷體"/>
          <w:sz w:val="36"/>
          <w:szCs w:val="36"/>
        </w:rPr>
        <w:t>1</w:t>
      </w:r>
      <w:r w:rsidRPr="008D2E05">
        <w:rPr>
          <w:rFonts w:eastAsia="標楷體"/>
          <w:sz w:val="36"/>
          <w:szCs w:val="36"/>
        </w:rPr>
        <w:t>月計在臺舉辦</w:t>
      </w:r>
      <w:r w:rsidRPr="008D2E05">
        <w:rPr>
          <w:rFonts w:eastAsia="標楷體"/>
          <w:sz w:val="36"/>
          <w:szCs w:val="36"/>
        </w:rPr>
        <w:t>6</w:t>
      </w:r>
      <w:r w:rsidRPr="008D2E05">
        <w:rPr>
          <w:rFonts w:eastAsia="標楷體"/>
          <w:sz w:val="36"/>
          <w:szCs w:val="36"/>
        </w:rPr>
        <w:t>場</w:t>
      </w:r>
      <w:r w:rsidRPr="008D2E05">
        <w:rPr>
          <w:rFonts w:eastAsia="標楷體"/>
          <w:sz w:val="36"/>
          <w:szCs w:val="36"/>
        </w:rPr>
        <w:t>APEC</w:t>
      </w:r>
      <w:r w:rsidRPr="008D2E05">
        <w:rPr>
          <w:rFonts w:eastAsia="標楷體"/>
          <w:sz w:val="36"/>
          <w:szCs w:val="36"/>
        </w:rPr>
        <w:t>相關會議及活動，包括與美國首度合辦「</w:t>
      </w:r>
      <w:r w:rsidRPr="008D2E05">
        <w:rPr>
          <w:rFonts w:eastAsia="標楷體"/>
          <w:sz w:val="36"/>
          <w:szCs w:val="36"/>
        </w:rPr>
        <w:t>APEC</w:t>
      </w:r>
      <w:r w:rsidRPr="008D2E05">
        <w:rPr>
          <w:rFonts w:eastAsia="標楷體"/>
          <w:sz w:val="36"/>
          <w:szCs w:val="36"/>
        </w:rPr>
        <w:t>保護關鍵基礎設施會議」等會議。</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（三）「聯合國氣候變化綱要公約」（</w:t>
      </w:r>
      <w:r w:rsidRPr="00221245">
        <w:rPr>
          <w:rFonts w:eastAsia="標楷體"/>
          <w:b/>
          <w:color w:val="000000"/>
          <w:sz w:val="36"/>
          <w:szCs w:val="36"/>
        </w:rPr>
        <w:t>UNFCCC</w:t>
      </w:r>
      <w:r w:rsidRPr="00221245">
        <w:rPr>
          <w:rFonts w:eastAsia="標楷體"/>
          <w:b/>
          <w:color w:val="000000"/>
          <w:sz w:val="36"/>
          <w:szCs w:val="36"/>
        </w:rPr>
        <w:t>）</w:t>
      </w:r>
    </w:p>
    <w:p w:rsidR="003B232E" w:rsidRPr="008D2E0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1. UNFCCC</w:t>
      </w:r>
      <w:r w:rsidRPr="00221245">
        <w:rPr>
          <w:rFonts w:eastAsia="標楷體"/>
          <w:sz w:val="36"/>
          <w:szCs w:val="36"/>
        </w:rPr>
        <w:t>第</w:t>
      </w:r>
      <w:r w:rsidRPr="00221245">
        <w:rPr>
          <w:rFonts w:eastAsia="標楷體"/>
          <w:sz w:val="36"/>
          <w:szCs w:val="36"/>
        </w:rPr>
        <w:t>20</w:t>
      </w:r>
      <w:r w:rsidRPr="00221245">
        <w:rPr>
          <w:rFonts w:eastAsia="標楷體"/>
          <w:sz w:val="36"/>
          <w:szCs w:val="36"/>
        </w:rPr>
        <w:t>屆締約方大會（</w:t>
      </w:r>
      <w:r w:rsidRPr="00221245">
        <w:rPr>
          <w:rFonts w:eastAsia="標楷體"/>
          <w:sz w:val="36"/>
          <w:szCs w:val="36"/>
        </w:rPr>
        <w:t>COP20</w:t>
      </w:r>
      <w:r w:rsidRPr="00221245">
        <w:rPr>
          <w:rFonts w:eastAsia="標楷體"/>
          <w:sz w:val="36"/>
          <w:szCs w:val="36"/>
        </w:rPr>
        <w:t>）業於上年</w:t>
      </w:r>
      <w:r w:rsidRPr="00221245">
        <w:rPr>
          <w:rFonts w:eastAsia="標楷體"/>
          <w:sz w:val="36"/>
          <w:szCs w:val="36"/>
        </w:rPr>
        <w:t>12</w:t>
      </w:r>
      <w:r w:rsidRPr="008D2E05">
        <w:rPr>
          <w:rFonts w:eastAsia="標楷體"/>
          <w:sz w:val="36"/>
          <w:szCs w:val="36"/>
        </w:rPr>
        <w:t>月</w:t>
      </w:r>
      <w:r w:rsidRPr="008D2E05">
        <w:rPr>
          <w:rFonts w:eastAsia="標楷體"/>
          <w:sz w:val="36"/>
          <w:szCs w:val="36"/>
        </w:rPr>
        <w:t>1</w:t>
      </w:r>
      <w:r w:rsidRPr="008D2E05">
        <w:rPr>
          <w:rFonts w:eastAsia="標楷體"/>
          <w:sz w:val="36"/>
          <w:szCs w:val="36"/>
        </w:rPr>
        <w:t>日至</w:t>
      </w:r>
      <w:r w:rsidRPr="008D2E05">
        <w:rPr>
          <w:rFonts w:eastAsia="標楷體"/>
          <w:sz w:val="36"/>
          <w:szCs w:val="36"/>
        </w:rPr>
        <w:t>12</w:t>
      </w:r>
      <w:r w:rsidRPr="008D2E05">
        <w:rPr>
          <w:rFonts w:eastAsia="標楷體"/>
          <w:sz w:val="36"/>
          <w:szCs w:val="36"/>
        </w:rPr>
        <w:t>日在秘魯利馬舉行，本部協助行政院環境保護署籌組「</w:t>
      </w:r>
      <w:r w:rsidRPr="008D2E05">
        <w:rPr>
          <w:rFonts w:eastAsia="標楷體"/>
          <w:sz w:val="36"/>
          <w:szCs w:val="36"/>
        </w:rPr>
        <w:t>COP20</w:t>
      </w:r>
      <w:r w:rsidRPr="008D2E05">
        <w:rPr>
          <w:rFonts w:eastAsia="標楷體"/>
          <w:sz w:val="36"/>
          <w:szCs w:val="36"/>
        </w:rPr>
        <w:t>行政院團」與會。上年為我致函秘書處及在</w:t>
      </w:r>
      <w:r w:rsidRPr="008D2E05">
        <w:rPr>
          <w:rFonts w:eastAsia="標楷體"/>
          <w:sz w:val="36"/>
          <w:szCs w:val="36"/>
        </w:rPr>
        <w:t>COP20</w:t>
      </w:r>
      <w:r w:rsidRPr="008D2E05">
        <w:rPr>
          <w:rFonts w:eastAsia="標楷體"/>
          <w:sz w:val="36"/>
          <w:szCs w:val="36"/>
        </w:rPr>
        <w:t>高階會議（</w:t>
      </w:r>
      <w:r w:rsidRPr="008D2E05">
        <w:rPr>
          <w:rFonts w:eastAsia="標楷體"/>
          <w:sz w:val="36"/>
          <w:szCs w:val="36"/>
        </w:rPr>
        <w:t>High-level segment</w:t>
      </w:r>
      <w:r w:rsidRPr="008D2E05">
        <w:rPr>
          <w:rFonts w:eastAsia="標楷體"/>
          <w:sz w:val="36"/>
          <w:szCs w:val="36"/>
        </w:rPr>
        <w:t>）執言支持我有意義參與</w:t>
      </w:r>
      <w:r w:rsidRPr="008D2E05">
        <w:rPr>
          <w:rFonts w:eastAsia="標楷體"/>
          <w:sz w:val="36"/>
          <w:szCs w:val="36"/>
        </w:rPr>
        <w:t>UNFCCC</w:t>
      </w:r>
      <w:r w:rsidRPr="008D2E05">
        <w:rPr>
          <w:rFonts w:eastAsia="標楷體"/>
          <w:sz w:val="36"/>
          <w:szCs w:val="36"/>
        </w:rPr>
        <w:t>之友邦共計</w:t>
      </w:r>
      <w:r w:rsidRPr="008D2E05">
        <w:rPr>
          <w:rFonts w:eastAsia="標楷體"/>
          <w:sz w:val="36"/>
          <w:szCs w:val="36"/>
        </w:rPr>
        <w:t>19</w:t>
      </w:r>
      <w:r w:rsidRPr="008D2E05">
        <w:rPr>
          <w:rFonts w:eastAsia="標楷體"/>
          <w:sz w:val="36"/>
          <w:szCs w:val="36"/>
        </w:rPr>
        <w:t>國。另本部洽請吉里巴斯、索羅門群島、貝里斯等友邦分別與我</w:t>
      </w:r>
      <w:r w:rsidRPr="008D2E05">
        <w:rPr>
          <w:rFonts w:eastAsia="標楷體"/>
          <w:sz w:val="36"/>
          <w:szCs w:val="36"/>
        </w:rPr>
        <w:t>NGO</w:t>
      </w:r>
      <w:r w:rsidRPr="008D2E05">
        <w:rPr>
          <w:rFonts w:eastAsia="標楷體"/>
          <w:sz w:val="36"/>
          <w:szCs w:val="36"/>
        </w:rPr>
        <w:t>工研院、台灣產業服務基金會及環境品質文教基金會合辦</w:t>
      </w:r>
      <w:r w:rsidRPr="008D2E05">
        <w:rPr>
          <w:rFonts w:eastAsia="標楷體"/>
          <w:sz w:val="36"/>
          <w:szCs w:val="36"/>
        </w:rPr>
        <w:t>COP20</w:t>
      </w:r>
      <w:r w:rsidRPr="008D2E05">
        <w:rPr>
          <w:rFonts w:eastAsia="標楷體"/>
          <w:sz w:val="36"/>
          <w:szCs w:val="36"/>
        </w:rPr>
        <w:t>「周邊會議」共計</w:t>
      </w:r>
      <w:r w:rsidRPr="008D2E05">
        <w:rPr>
          <w:rFonts w:eastAsia="標楷體"/>
          <w:sz w:val="36"/>
          <w:szCs w:val="36"/>
        </w:rPr>
        <w:t>3</w:t>
      </w:r>
      <w:r w:rsidRPr="008D2E05">
        <w:rPr>
          <w:rFonts w:eastAsia="標楷體"/>
          <w:sz w:val="36"/>
          <w:szCs w:val="36"/>
        </w:rPr>
        <w:t>場；我團另與包含友邦、友我國家與國際組織之代表團進行共</w:t>
      </w:r>
      <w:r w:rsidRPr="008D2E05">
        <w:rPr>
          <w:rFonts w:eastAsia="標楷體"/>
          <w:sz w:val="36"/>
          <w:szCs w:val="36"/>
        </w:rPr>
        <w:t>26</w:t>
      </w:r>
      <w:r w:rsidRPr="008D2E05">
        <w:rPr>
          <w:rFonts w:eastAsia="標楷體"/>
          <w:sz w:val="36"/>
          <w:szCs w:val="36"/>
        </w:rPr>
        <w:t>場雙邊會談，並接受</w:t>
      </w:r>
      <w:r w:rsidRPr="008D2E05">
        <w:rPr>
          <w:rFonts w:eastAsia="標楷體"/>
          <w:sz w:val="36"/>
          <w:szCs w:val="36"/>
        </w:rPr>
        <w:t>9</w:t>
      </w:r>
      <w:r w:rsidRPr="008D2E05">
        <w:rPr>
          <w:rFonts w:eastAsia="標楷體"/>
          <w:sz w:val="36"/>
          <w:szCs w:val="36"/>
        </w:rPr>
        <w:t>家國際媒體專訪。</w:t>
      </w:r>
    </w:p>
    <w:p w:rsidR="003B232E" w:rsidRPr="008D2E0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2.</w:t>
      </w:r>
      <w:r w:rsidRPr="00221245">
        <w:rPr>
          <w:rFonts w:eastAsia="標楷體"/>
          <w:sz w:val="36"/>
          <w:szCs w:val="36"/>
        </w:rPr>
        <w:t>協助</w:t>
      </w:r>
      <w:r w:rsidR="001332B0">
        <w:rPr>
          <w:rFonts w:eastAsia="標楷體" w:hint="eastAsia"/>
          <w:sz w:val="36"/>
          <w:szCs w:val="36"/>
        </w:rPr>
        <w:t xml:space="preserve"> </w:t>
      </w:r>
      <w:r w:rsidR="001332B0">
        <w:rPr>
          <w:rFonts w:eastAsia="標楷體" w:hint="eastAsia"/>
          <w:sz w:val="36"/>
          <w:szCs w:val="36"/>
        </w:rPr>
        <w:t>大</w:t>
      </w:r>
      <w:r w:rsidRPr="00221245">
        <w:rPr>
          <w:rFonts w:eastAsia="標楷體"/>
          <w:sz w:val="36"/>
          <w:szCs w:val="36"/>
        </w:rPr>
        <w:t>院邱委員文彥、葉委員宜津、管委員碧玲、賴委員振昌、江委員惠貞等組成之「</w:t>
      </w:r>
      <w:r w:rsidRPr="00221245">
        <w:rPr>
          <w:rFonts w:eastAsia="標楷體"/>
          <w:sz w:val="36"/>
          <w:szCs w:val="36"/>
        </w:rPr>
        <w:t>COP20</w:t>
      </w:r>
      <w:r w:rsidRPr="00221245">
        <w:rPr>
          <w:rFonts w:eastAsia="標楷體"/>
          <w:sz w:val="36"/>
          <w:szCs w:val="36"/>
        </w:rPr>
        <w:t>立法院團」，於本次</w:t>
      </w:r>
      <w:r w:rsidRPr="00221245">
        <w:rPr>
          <w:rFonts w:eastAsia="標楷體"/>
          <w:sz w:val="36"/>
          <w:szCs w:val="36"/>
        </w:rPr>
        <w:t>COP20</w:t>
      </w:r>
      <w:r w:rsidRPr="00221245">
        <w:rPr>
          <w:rFonts w:eastAsia="標楷體"/>
          <w:sz w:val="36"/>
          <w:szCs w:val="36"/>
        </w:rPr>
        <w:t>會期分別會晤秘魯、盧森堡等相關國家議長或資深議員，視察我團展攤並參與我行政院團與友邦吉里巴斯合辦之周邊會議；接受共計</w:t>
      </w:r>
      <w:r w:rsidRPr="00221245">
        <w:rPr>
          <w:rFonts w:eastAsia="標楷體"/>
          <w:sz w:val="36"/>
          <w:szCs w:val="36"/>
        </w:rPr>
        <w:t>5</w:t>
      </w:r>
      <w:r w:rsidRPr="00221245">
        <w:rPr>
          <w:rFonts w:eastAsia="標楷體"/>
          <w:sz w:val="36"/>
          <w:szCs w:val="36"/>
        </w:rPr>
        <w:t>家國際媒體專訪。</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lastRenderedPageBreak/>
        <w:t>（四）其他國際組織</w:t>
      </w:r>
    </w:p>
    <w:p w:rsidR="003B232E" w:rsidRPr="0022124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1.</w:t>
      </w:r>
      <w:r w:rsidRPr="00221245">
        <w:rPr>
          <w:rFonts w:eastAsia="標楷體"/>
          <w:sz w:val="36"/>
          <w:szCs w:val="36"/>
        </w:rPr>
        <w:t>我國成功爭取在台灣設立「亞洲生產力組織」（</w:t>
      </w:r>
      <w:r w:rsidRPr="00221245">
        <w:rPr>
          <w:rFonts w:eastAsia="標楷體"/>
          <w:sz w:val="36"/>
          <w:szCs w:val="36"/>
        </w:rPr>
        <w:t>APO</w:t>
      </w:r>
      <w:r w:rsidRPr="00221245">
        <w:rPr>
          <w:rFonts w:eastAsia="標楷體"/>
          <w:sz w:val="36"/>
          <w:szCs w:val="36"/>
        </w:rPr>
        <w:t>）「綠色卓越中心」，</w:t>
      </w:r>
      <w:r w:rsidRPr="00221245">
        <w:rPr>
          <w:rFonts w:eastAsia="標楷體"/>
          <w:sz w:val="36"/>
          <w:szCs w:val="36"/>
        </w:rPr>
        <w:t>103</w:t>
      </w:r>
      <w:r w:rsidRPr="00221245">
        <w:rPr>
          <w:rFonts w:eastAsia="標楷體"/>
          <w:sz w:val="36"/>
          <w:szCs w:val="36"/>
        </w:rPr>
        <w:t>年</w:t>
      </w:r>
      <w:r w:rsidRPr="00221245">
        <w:rPr>
          <w:rFonts w:eastAsia="標楷體"/>
          <w:sz w:val="36"/>
          <w:szCs w:val="36"/>
        </w:rPr>
        <w:t>11</w:t>
      </w:r>
      <w:r w:rsidRPr="00221245">
        <w:rPr>
          <w:rFonts w:eastAsia="標楷體"/>
          <w:sz w:val="36"/>
          <w:szCs w:val="36"/>
        </w:rPr>
        <w:t>月並與</w:t>
      </w:r>
      <w:r w:rsidRPr="00221245">
        <w:rPr>
          <w:rFonts w:eastAsia="標楷體"/>
          <w:sz w:val="36"/>
          <w:szCs w:val="36"/>
        </w:rPr>
        <w:t>APO</w:t>
      </w:r>
      <w:r w:rsidRPr="00221245">
        <w:rPr>
          <w:rFonts w:eastAsia="標楷體"/>
          <w:sz w:val="36"/>
          <w:szCs w:val="36"/>
        </w:rPr>
        <w:t>在臺北合辦「第三屆綠色生產力國際研討會」。</w:t>
      </w:r>
    </w:p>
    <w:p w:rsidR="003B232E" w:rsidRPr="0022124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2.</w:t>
      </w:r>
      <w:r w:rsidRPr="00221245">
        <w:rPr>
          <w:rFonts w:eastAsia="標楷體"/>
          <w:sz w:val="36"/>
          <w:szCs w:val="36"/>
        </w:rPr>
        <w:t>為積極維護我在全球各洋區之漁捕權益，本部持續推動參與國際漁業組織。上年</w:t>
      </w:r>
      <w:r w:rsidRPr="00221245">
        <w:rPr>
          <w:rFonts w:eastAsia="標楷體"/>
          <w:sz w:val="36"/>
          <w:szCs w:val="36"/>
        </w:rPr>
        <w:t>10</w:t>
      </w:r>
      <w:r w:rsidRPr="00221245">
        <w:rPr>
          <w:rFonts w:eastAsia="標楷體"/>
          <w:sz w:val="36"/>
          <w:szCs w:val="36"/>
        </w:rPr>
        <w:t>月至本年</w:t>
      </w:r>
      <w:r w:rsidRPr="00221245">
        <w:rPr>
          <w:rFonts w:eastAsia="標楷體"/>
          <w:sz w:val="36"/>
          <w:szCs w:val="36"/>
        </w:rPr>
        <w:t>1</w:t>
      </w:r>
      <w:r w:rsidRPr="00221245">
        <w:rPr>
          <w:rFonts w:eastAsia="標楷體"/>
          <w:sz w:val="36"/>
          <w:szCs w:val="36"/>
        </w:rPr>
        <w:t>月間，我曾派員參與「南方黑鮪保育委員會」（</w:t>
      </w:r>
      <w:r w:rsidRPr="00221245">
        <w:rPr>
          <w:rFonts w:eastAsia="標楷體"/>
          <w:sz w:val="36"/>
          <w:szCs w:val="36"/>
        </w:rPr>
        <w:t>CCSBT</w:t>
      </w:r>
      <w:r w:rsidRPr="00221245">
        <w:rPr>
          <w:rFonts w:eastAsia="標楷體"/>
          <w:sz w:val="36"/>
          <w:szCs w:val="36"/>
        </w:rPr>
        <w:t>）第</w:t>
      </w:r>
      <w:r w:rsidRPr="00221245">
        <w:rPr>
          <w:rFonts w:eastAsia="標楷體"/>
          <w:sz w:val="36"/>
          <w:szCs w:val="36"/>
        </w:rPr>
        <w:t>21</w:t>
      </w:r>
      <w:r w:rsidRPr="00221245">
        <w:rPr>
          <w:rFonts w:eastAsia="標楷體"/>
          <w:sz w:val="36"/>
          <w:szCs w:val="36"/>
        </w:rPr>
        <w:t>屆委員會暨延伸委員會會議、「美洲熱帶鮪魚委員會」（</w:t>
      </w:r>
      <w:r w:rsidRPr="00221245">
        <w:rPr>
          <w:rFonts w:eastAsia="標楷體"/>
          <w:sz w:val="36"/>
          <w:szCs w:val="36"/>
        </w:rPr>
        <w:t>IATTC</w:t>
      </w:r>
      <w:r w:rsidRPr="00221245">
        <w:rPr>
          <w:rFonts w:eastAsia="標楷體"/>
          <w:sz w:val="36"/>
          <w:szCs w:val="36"/>
        </w:rPr>
        <w:t>）第</w:t>
      </w:r>
      <w:r w:rsidRPr="00221245">
        <w:rPr>
          <w:rFonts w:eastAsia="標楷體"/>
          <w:sz w:val="36"/>
          <w:szCs w:val="36"/>
        </w:rPr>
        <w:t>87</w:t>
      </w:r>
      <w:r w:rsidRPr="00221245">
        <w:rPr>
          <w:rFonts w:eastAsia="標楷體"/>
          <w:sz w:val="36"/>
          <w:szCs w:val="36"/>
        </w:rPr>
        <w:t>屆大會暨第</w:t>
      </w:r>
      <w:r w:rsidRPr="00221245">
        <w:rPr>
          <w:rFonts w:eastAsia="標楷體"/>
          <w:sz w:val="36"/>
          <w:szCs w:val="36"/>
        </w:rPr>
        <w:t>88</w:t>
      </w:r>
      <w:r w:rsidRPr="00221245">
        <w:rPr>
          <w:rFonts w:eastAsia="標楷體"/>
          <w:sz w:val="36"/>
          <w:szCs w:val="36"/>
        </w:rPr>
        <w:t>屆特別會議、「國際大西洋鮪類資源保育委員會」（</w:t>
      </w:r>
      <w:r w:rsidRPr="00221245">
        <w:rPr>
          <w:rFonts w:eastAsia="標楷體"/>
          <w:sz w:val="36"/>
          <w:szCs w:val="36"/>
        </w:rPr>
        <w:t>ICCAT</w:t>
      </w:r>
      <w:r w:rsidRPr="00221245">
        <w:rPr>
          <w:rFonts w:eastAsia="標楷體"/>
          <w:sz w:val="36"/>
          <w:szCs w:val="36"/>
        </w:rPr>
        <w:t>）第</w:t>
      </w:r>
      <w:r w:rsidRPr="00221245">
        <w:rPr>
          <w:rFonts w:eastAsia="標楷體"/>
          <w:sz w:val="36"/>
          <w:szCs w:val="36"/>
        </w:rPr>
        <w:t>19</w:t>
      </w:r>
      <w:r w:rsidRPr="00221245">
        <w:rPr>
          <w:rFonts w:eastAsia="標楷體"/>
          <w:sz w:val="36"/>
          <w:szCs w:val="36"/>
        </w:rPr>
        <w:t>屆特別會議以及「中西太平洋漁業委員會」（</w:t>
      </w:r>
      <w:r w:rsidRPr="00221245">
        <w:rPr>
          <w:rFonts w:eastAsia="標楷體"/>
          <w:sz w:val="36"/>
          <w:szCs w:val="36"/>
        </w:rPr>
        <w:t>WCPFC</w:t>
      </w:r>
      <w:r w:rsidRPr="00221245">
        <w:rPr>
          <w:rFonts w:eastAsia="標楷體"/>
          <w:sz w:val="36"/>
          <w:szCs w:val="36"/>
        </w:rPr>
        <w:t>）第</w:t>
      </w:r>
      <w:r w:rsidRPr="00221245">
        <w:rPr>
          <w:rFonts w:eastAsia="標楷體"/>
          <w:sz w:val="36"/>
          <w:szCs w:val="36"/>
        </w:rPr>
        <w:t>11</w:t>
      </w:r>
      <w:r w:rsidRPr="00221245">
        <w:rPr>
          <w:rFonts w:eastAsia="標楷體"/>
          <w:sz w:val="36"/>
          <w:szCs w:val="36"/>
        </w:rPr>
        <w:t>屆年會等區域漁業管理組織會議成為會員，有效保障我在全球各洋區之漁捕權益。</w:t>
      </w:r>
    </w:p>
    <w:p w:rsidR="003B232E" w:rsidRPr="0022124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3.</w:t>
      </w:r>
      <w:r w:rsidRPr="00221245">
        <w:rPr>
          <w:rFonts w:eastAsia="標楷體"/>
          <w:sz w:val="36"/>
          <w:szCs w:val="36"/>
        </w:rPr>
        <w:t>我派員出席「亞洲開發銀行」</w:t>
      </w:r>
      <w:r w:rsidRPr="00221245">
        <w:rPr>
          <w:rFonts w:eastAsia="標楷體"/>
          <w:sz w:val="36"/>
          <w:szCs w:val="36"/>
        </w:rPr>
        <w:t>(ADB)</w:t>
      </w:r>
      <w:r w:rsidRPr="00221245">
        <w:rPr>
          <w:rFonts w:eastAsia="標楷體"/>
          <w:sz w:val="36"/>
          <w:szCs w:val="36"/>
        </w:rPr>
        <w:t>第</w:t>
      </w:r>
      <w:r w:rsidRPr="00221245">
        <w:rPr>
          <w:rFonts w:eastAsia="標楷體"/>
          <w:sz w:val="36"/>
          <w:szCs w:val="36"/>
        </w:rPr>
        <w:t>11</w:t>
      </w:r>
      <w:r w:rsidRPr="00221245">
        <w:rPr>
          <w:rFonts w:eastAsia="標楷體"/>
          <w:sz w:val="36"/>
          <w:szCs w:val="36"/>
        </w:rPr>
        <w:t>期亞洲開發基金期中審查會議、「歐洲復興開發銀行」（</w:t>
      </w:r>
      <w:r w:rsidRPr="00221245">
        <w:rPr>
          <w:rFonts w:eastAsia="標楷體"/>
          <w:sz w:val="36"/>
          <w:szCs w:val="36"/>
        </w:rPr>
        <w:t>EBRD</w:t>
      </w:r>
      <w:r w:rsidRPr="00221245">
        <w:rPr>
          <w:rFonts w:eastAsia="標楷體"/>
          <w:sz w:val="36"/>
          <w:szCs w:val="36"/>
        </w:rPr>
        <w:t>）捐助規劃會議及「初期轉型國家」</w:t>
      </w:r>
      <w:r w:rsidRPr="00221245">
        <w:rPr>
          <w:rFonts w:eastAsia="標楷體"/>
          <w:sz w:val="36"/>
          <w:szCs w:val="36"/>
        </w:rPr>
        <w:t>(ETC Fund)</w:t>
      </w:r>
      <w:r w:rsidRPr="00221245">
        <w:rPr>
          <w:rFonts w:eastAsia="標楷體"/>
          <w:sz w:val="36"/>
          <w:szCs w:val="36"/>
        </w:rPr>
        <w:t>捐助國會議，並邀請歐銀採購專家來華舉辦「歐銀標案商機研討會」系列活動，協辦歐銀「永續資源－自來水及污水技術參訪團」來華研習，另籌組「歐銀計畫顧問拓展團」，藉由參與多邊開發機構在受援國進行之合作計畫，持續協助我廠商拓展海外商機。</w:t>
      </w:r>
    </w:p>
    <w:p w:rsidR="003B232E" w:rsidRPr="00221245" w:rsidRDefault="003B232E" w:rsidP="008D2E05">
      <w:pPr>
        <w:snapToGrid w:val="0"/>
        <w:spacing w:line="560" w:lineRule="exact"/>
        <w:ind w:leftChars="337" w:left="1080" w:hanging="271"/>
        <w:jc w:val="both"/>
        <w:rPr>
          <w:rFonts w:eastAsia="標楷體"/>
          <w:sz w:val="36"/>
          <w:szCs w:val="36"/>
        </w:rPr>
      </w:pPr>
      <w:r w:rsidRPr="00221245">
        <w:rPr>
          <w:rFonts w:eastAsia="標楷體"/>
          <w:sz w:val="36"/>
          <w:szCs w:val="36"/>
        </w:rPr>
        <w:t>4.</w:t>
      </w:r>
      <w:r w:rsidRPr="00221245">
        <w:rPr>
          <w:rFonts w:eastAsia="標楷體"/>
          <w:sz w:val="36"/>
          <w:szCs w:val="36"/>
        </w:rPr>
        <w:t>我組團出席「艾格蒙聯盟」（</w:t>
      </w:r>
      <w:r w:rsidRPr="00221245">
        <w:rPr>
          <w:rFonts w:eastAsia="標楷體"/>
          <w:sz w:val="36"/>
          <w:szCs w:val="36"/>
        </w:rPr>
        <w:t>EG</w:t>
      </w:r>
      <w:r w:rsidRPr="00221245">
        <w:rPr>
          <w:rFonts w:eastAsia="標楷體"/>
          <w:sz w:val="36"/>
          <w:szCs w:val="36"/>
        </w:rPr>
        <w:t>）本年</w:t>
      </w:r>
      <w:r w:rsidRPr="00221245">
        <w:rPr>
          <w:rFonts w:eastAsia="標楷體"/>
          <w:sz w:val="36"/>
          <w:szCs w:val="36"/>
        </w:rPr>
        <w:t>1</w:t>
      </w:r>
      <w:r w:rsidRPr="00221245">
        <w:rPr>
          <w:rFonts w:eastAsia="標楷體"/>
          <w:sz w:val="36"/>
          <w:szCs w:val="36"/>
        </w:rPr>
        <w:t>月下旬之春季工作組會議，擔任執行工作小組共同主席，透過實質參與</w:t>
      </w:r>
      <w:r w:rsidRPr="00221245">
        <w:rPr>
          <w:rFonts w:eastAsia="標楷體"/>
          <w:sz w:val="36"/>
          <w:szCs w:val="36"/>
        </w:rPr>
        <w:t>EG</w:t>
      </w:r>
      <w:r w:rsidRPr="00221245">
        <w:rPr>
          <w:rFonts w:eastAsia="標楷體"/>
          <w:sz w:val="36"/>
          <w:szCs w:val="36"/>
        </w:rPr>
        <w:t>會務，增進我與國際社會於洗錢防制工作之合作關係。</w:t>
      </w:r>
    </w:p>
    <w:p w:rsidR="003B232E" w:rsidRPr="00221245" w:rsidRDefault="003B232E" w:rsidP="00221245">
      <w:pPr>
        <w:pStyle w:val="a5"/>
        <w:spacing w:line="560" w:lineRule="exact"/>
        <w:jc w:val="both"/>
        <w:outlineLvl w:val="1"/>
        <w:rPr>
          <w:rFonts w:eastAsia="標楷體"/>
          <w:b/>
          <w:sz w:val="36"/>
          <w:szCs w:val="36"/>
        </w:rPr>
      </w:pPr>
      <w:bookmarkStart w:id="10" w:name="_Toc413922275"/>
      <w:r w:rsidRPr="00221245">
        <w:rPr>
          <w:rFonts w:eastAsia="標楷體"/>
          <w:b/>
          <w:sz w:val="36"/>
          <w:szCs w:val="36"/>
        </w:rPr>
        <w:lastRenderedPageBreak/>
        <w:t>四、加強經貿外交</w:t>
      </w:r>
      <w:bookmarkEnd w:id="10"/>
    </w:p>
    <w:p w:rsidR="003B232E" w:rsidRPr="00221245" w:rsidRDefault="003B232E" w:rsidP="00221245">
      <w:pPr>
        <w:snapToGrid w:val="0"/>
        <w:spacing w:line="560" w:lineRule="exact"/>
        <w:ind w:leftChars="75" w:left="1272" w:rightChars="-50" w:right="-120" w:hangingChars="303" w:hanging="1092"/>
        <w:jc w:val="both"/>
        <w:rPr>
          <w:rFonts w:eastAsia="標楷體"/>
          <w:sz w:val="36"/>
          <w:szCs w:val="36"/>
        </w:rPr>
      </w:pPr>
      <w:r w:rsidRPr="00221245">
        <w:rPr>
          <w:rFonts w:eastAsia="標楷體"/>
          <w:b/>
          <w:sz w:val="36"/>
          <w:szCs w:val="36"/>
        </w:rPr>
        <w:t>（一）辦理國際商展</w:t>
      </w:r>
      <w:r w:rsidRPr="00221245">
        <w:rPr>
          <w:rFonts w:eastAsia="標楷體"/>
          <w:sz w:val="36"/>
          <w:szCs w:val="36"/>
        </w:rPr>
        <w:t>：本部委託中華民國對外貿易發展協會赴邦交國及友好國家辦理海外商展及貿易洽談會，上年舉辦</w:t>
      </w:r>
      <w:r w:rsidRPr="00221245">
        <w:rPr>
          <w:rFonts w:eastAsia="標楷體"/>
          <w:sz w:val="36"/>
          <w:szCs w:val="36"/>
        </w:rPr>
        <w:t>23</w:t>
      </w:r>
      <w:r w:rsidRPr="00221245">
        <w:rPr>
          <w:rFonts w:eastAsia="標楷體"/>
          <w:sz w:val="36"/>
          <w:szCs w:val="36"/>
        </w:rPr>
        <w:t>場次，國內參加廠商達</w:t>
      </w:r>
      <w:r w:rsidRPr="00221245">
        <w:rPr>
          <w:rFonts w:eastAsia="標楷體"/>
          <w:sz w:val="36"/>
          <w:szCs w:val="36"/>
        </w:rPr>
        <w:t>1290</w:t>
      </w:r>
      <w:r w:rsidRPr="00221245">
        <w:rPr>
          <w:rFonts w:eastAsia="標楷體"/>
          <w:sz w:val="36"/>
          <w:szCs w:val="36"/>
        </w:rPr>
        <w:t>家，爭取逾</w:t>
      </w:r>
      <w:r w:rsidRPr="00221245">
        <w:rPr>
          <w:rFonts w:eastAsia="標楷體"/>
          <w:sz w:val="36"/>
          <w:szCs w:val="36"/>
        </w:rPr>
        <w:t>1.428</w:t>
      </w:r>
      <w:r w:rsidRPr="00221245">
        <w:rPr>
          <w:rFonts w:eastAsia="標楷體"/>
          <w:sz w:val="36"/>
          <w:szCs w:val="36"/>
        </w:rPr>
        <w:t>億美元之商機。</w:t>
      </w:r>
    </w:p>
    <w:p w:rsidR="003B232E" w:rsidRPr="00221245" w:rsidRDefault="003B232E" w:rsidP="00221245">
      <w:pPr>
        <w:snapToGrid w:val="0"/>
        <w:spacing w:line="560" w:lineRule="exact"/>
        <w:ind w:leftChars="75" w:left="1272" w:rightChars="-50" w:right="-120" w:hangingChars="303" w:hanging="1092"/>
        <w:jc w:val="both"/>
        <w:rPr>
          <w:rFonts w:eastAsia="標楷體"/>
          <w:sz w:val="36"/>
          <w:szCs w:val="36"/>
        </w:rPr>
      </w:pPr>
      <w:r w:rsidRPr="00221245">
        <w:rPr>
          <w:rFonts w:eastAsia="標楷體"/>
          <w:b/>
          <w:sz w:val="36"/>
          <w:szCs w:val="36"/>
        </w:rPr>
        <w:t>（二）籌組經貿訪問團赴友邦及新興國家訪問</w:t>
      </w:r>
      <w:r w:rsidRPr="00221245">
        <w:rPr>
          <w:rFonts w:eastAsia="標楷體"/>
          <w:sz w:val="36"/>
          <w:szCs w:val="36"/>
        </w:rPr>
        <w:t>：上年籌組</w:t>
      </w:r>
      <w:r w:rsidRPr="00221245">
        <w:rPr>
          <w:rFonts w:eastAsia="標楷體"/>
          <w:sz w:val="36"/>
          <w:szCs w:val="36"/>
        </w:rPr>
        <w:t xml:space="preserve">7 </w:t>
      </w:r>
      <w:r w:rsidRPr="00221245">
        <w:rPr>
          <w:rFonts w:eastAsia="標楷體"/>
          <w:sz w:val="36"/>
          <w:szCs w:val="36"/>
        </w:rPr>
        <w:t>個經貿投資考察團，赴亞太、亞非及歐洲等地區參訪，另配合友邦高層訪華舉辦</w:t>
      </w:r>
      <w:r w:rsidRPr="00221245">
        <w:rPr>
          <w:rFonts w:eastAsia="標楷體"/>
          <w:sz w:val="36"/>
          <w:szCs w:val="36"/>
        </w:rPr>
        <w:t>8</w:t>
      </w:r>
      <w:r w:rsidRPr="00221245">
        <w:rPr>
          <w:rFonts w:eastAsia="標楷體"/>
          <w:sz w:val="36"/>
          <w:szCs w:val="36"/>
        </w:rPr>
        <w:t>場投資說明會，召開</w:t>
      </w:r>
      <w:r w:rsidRPr="00221245">
        <w:rPr>
          <w:rFonts w:eastAsia="標楷體"/>
          <w:sz w:val="36"/>
          <w:szCs w:val="36"/>
        </w:rPr>
        <w:t>31</w:t>
      </w:r>
      <w:r w:rsidRPr="00221245">
        <w:rPr>
          <w:rFonts w:eastAsia="標楷體"/>
          <w:sz w:val="36"/>
          <w:szCs w:val="36"/>
        </w:rPr>
        <w:t>場雙邊聯席會，增進雙邊經貿交流。</w:t>
      </w:r>
    </w:p>
    <w:p w:rsidR="003B232E" w:rsidRPr="00221245" w:rsidRDefault="003B232E" w:rsidP="00221245">
      <w:pPr>
        <w:snapToGrid w:val="0"/>
        <w:spacing w:line="560" w:lineRule="exact"/>
        <w:ind w:leftChars="75" w:left="1272" w:rightChars="-50" w:right="-120" w:hangingChars="303" w:hanging="1092"/>
        <w:jc w:val="both"/>
        <w:rPr>
          <w:rFonts w:eastAsia="標楷體"/>
          <w:sz w:val="36"/>
          <w:szCs w:val="36"/>
        </w:rPr>
      </w:pPr>
      <w:r w:rsidRPr="00221245">
        <w:rPr>
          <w:rFonts w:eastAsia="標楷體"/>
          <w:b/>
          <w:sz w:val="36"/>
          <w:szCs w:val="36"/>
        </w:rPr>
        <w:t>（三）舉辦「駐華外交暨商務人員企業參訪團」：</w:t>
      </w:r>
      <w:r w:rsidRPr="00221245">
        <w:rPr>
          <w:rFonts w:eastAsia="標楷體"/>
          <w:sz w:val="36"/>
          <w:szCs w:val="36"/>
        </w:rPr>
        <w:t>上年共舉辦</w:t>
      </w:r>
      <w:r w:rsidRPr="00221245">
        <w:rPr>
          <w:rFonts w:eastAsia="標楷體"/>
          <w:sz w:val="36"/>
          <w:szCs w:val="36"/>
        </w:rPr>
        <w:t>2</w:t>
      </w:r>
      <w:r w:rsidRPr="00221245">
        <w:rPr>
          <w:rFonts w:eastAsia="標楷體"/>
          <w:sz w:val="36"/>
          <w:szCs w:val="36"/>
        </w:rPr>
        <w:t>梯次活動，第一梯次赴中部參觀「六港一空」之臺中港及物流、農業生技等重要產業聚落，第二梯次赴南部參訪「屏東農業生技園區」、高雄港等，考察我農業創新與智慧物流並與業者座談，增進商機媒合。</w:t>
      </w:r>
    </w:p>
    <w:p w:rsidR="003B232E" w:rsidRPr="00221245" w:rsidRDefault="003B232E" w:rsidP="00221245">
      <w:pPr>
        <w:pStyle w:val="a5"/>
        <w:spacing w:line="560" w:lineRule="exact"/>
        <w:jc w:val="both"/>
        <w:outlineLvl w:val="1"/>
        <w:rPr>
          <w:rFonts w:eastAsia="標楷體"/>
          <w:b/>
          <w:sz w:val="36"/>
          <w:szCs w:val="36"/>
        </w:rPr>
      </w:pPr>
      <w:bookmarkStart w:id="11" w:name="_Toc413922276"/>
      <w:r w:rsidRPr="00221245">
        <w:rPr>
          <w:rFonts w:eastAsia="標楷體"/>
          <w:b/>
          <w:sz w:val="36"/>
          <w:szCs w:val="36"/>
        </w:rPr>
        <w:t>五、擴大國際人道救援，善盡國際責任</w:t>
      </w:r>
      <w:bookmarkEnd w:id="11"/>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（一）積極參與國際災害防治與人道救援工作：</w:t>
      </w:r>
    </w:p>
    <w:p w:rsidR="003B232E" w:rsidRPr="00221245" w:rsidRDefault="003B232E" w:rsidP="00221245">
      <w:pPr>
        <w:snapToGrid w:val="0"/>
        <w:spacing w:line="560" w:lineRule="exact"/>
        <w:ind w:leftChars="299" w:left="1031" w:hangingChars="87" w:hanging="313"/>
        <w:jc w:val="both"/>
        <w:rPr>
          <w:rFonts w:eastAsia="標楷體"/>
          <w:sz w:val="36"/>
          <w:szCs w:val="36"/>
        </w:rPr>
      </w:pPr>
      <w:r w:rsidRPr="00221245">
        <w:rPr>
          <w:rFonts w:eastAsia="標楷體"/>
          <w:sz w:val="36"/>
          <w:szCs w:val="36"/>
        </w:rPr>
        <w:t>1.</w:t>
      </w:r>
      <w:r w:rsidRPr="00221245">
        <w:rPr>
          <w:rFonts w:eastAsia="標楷體"/>
          <w:sz w:val="36"/>
          <w:szCs w:val="36"/>
        </w:rPr>
        <w:t>我國積極參與國際組織合作執行災害防治計畫，目前已在海地及宏都拉斯分別進行邊境災害防治、高危險山坡地區防災計畫。</w:t>
      </w:r>
    </w:p>
    <w:p w:rsidR="003B232E" w:rsidRPr="00221245" w:rsidRDefault="003B232E" w:rsidP="00221245">
      <w:pPr>
        <w:snapToGrid w:val="0"/>
        <w:spacing w:line="560" w:lineRule="exact"/>
        <w:ind w:leftChars="299" w:left="1031" w:hangingChars="87" w:hanging="313"/>
        <w:jc w:val="both"/>
        <w:rPr>
          <w:rFonts w:eastAsia="標楷體"/>
          <w:sz w:val="36"/>
          <w:szCs w:val="36"/>
        </w:rPr>
      </w:pPr>
      <w:r w:rsidRPr="00221245">
        <w:rPr>
          <w:rFonts w:eastAsia="標楷體"/>
          <w:sz w:val="36"/>
          <w:szCs w:val="36"/>
        </w:rPr>
        <w:t>2.</w:t>
      </w:r>
      <w:r w:rsidRPr="00221245">
        <w:rPr>
          <w:rFonts w:eastAsia="標楷體"/>
          <w:sz w:val="36"/>
          <w:szCs w:val="36"/>
        </w:rPr>
        <w:t>為協助在上年</w:t>
      </w:r>
      <w:r w:rsidRPr="00221245">
        <w:rPr>
          <w:rFonts w:eastAsia="標楷體"/>
          <w:sz w:val="36"/>
          <w:szCs w:val="36"/>
        </w:rPr>
        <w:t>12</w:t>
      </w:r>
      <w:r w:rsidRPr="00221245">
        <w:rPr>
          <w:rFonts w:eastAsia="標楷體"/>
          <w:sz w:val="36"/>
          <w:szCs w:val="36"/>
        </w:rPr>
        <w:t>月底遭水災肆虐之馬來西亞東海岸地區災後重建，本部已捐助美金</w:t>
      </w:r>
      <w:r w:rsidRPr="00221245">
        <w:rPr>
          <w:rFonts w:eastAsia="標楷體"/>
          <w:sz w:val="36"/>
          <w:szCs w:val="36"/>
        </w:rPr>
        <w:t>10</w:t>
      </w:r>
      <w:r w:rsidRPr="00221245">
        <w:rPr>
          <w:rFonts w:eastAsia="標楷體"/>
          <w:sz w:val="36"/>
          <w:szCs w:val="36"/>
        </w:rPr>
        <w:t>萬美元予馬國政府，</w:t>
      </w:r>
      <w:r w:rsidRPr="00221245">
        <w:rPr>
          <w:rFonts w:eastAsia="標楷體"/>
          <w:sz w:val="36"/>
          <w:szCs w:val="36"/>
        </w:rPr>
        <w:t xml:space="preserve"> </w:t>
      </w:r>
      <w:r w:rsidRPr="00221245">
        <w:rPr>
          <w:rFonts w:eastAsia="標楷體"/>
          <w:sz w:val="36"/>
          <w:szCs w:val="36"/>
        </w:rPr>
        <w:t>並協助「中華民國搜救總隊」及「佛光山雲水醫療團」赴馬來西亞救助傷患，展現我人道關懷精神。</w:t>
      </w:r>
    </w:p>
    <w:p w:rsidR="003B232E" w:rsidRPr="00221245" w:rsidRDefault="003B232E" w:rsidP="00221245">
      <w:pPr>
        <w:snapToGrid w:val="0"/>
        <w:spacing w:line="560" w:lineRule="exact"/>
        <w:ind w:leftChars="299" w:left="1031" w:hangingChars="87" w:hanging="313"/>
        <w:jc w:val="both"/>
        <w:rPr>
          <w:rFonts w:eastAsia="標楷體"/>
          <w:sz w:val="36"/>
          <w:szCs w:val="36"/>
        </w:rPr>
      </w:pPr>
      <w:r w:rsidRPr="00221245">
        <w:rPr>
          <w:rFonts w:eastAsia="標楷體"/>
          <w:sz w:val="36"/>
          <w:szCs w:val="36"/>
        </w:rPr>
        <w:t>3.</w:t>
      </w:r>
      <w:r w:rsidRPr="00221245">
        <w:rPr>
          <w:rFonts w:eastAsia="標楷體"/>
          <w:sz w:val="36"/>
          <w:szCs w:val="36"/>
        </w:rPr>
        <w:t>中東地區因「伊斯蘭國」</w:t>
      </w:r>
      <w:r w:rsidRPr="00221245">
        <w:rPr>
          <w:rFonts w:eastAsia="標楷體"/>
          <w:sz w:val="36"/>
          <w:szCs w:val="36"/>
        </w:rPr>
        <w:t>(IS)</w:t>
      </w:r>
      <w:r w:rsidRPr="00221245">
        <w:rPr>
          <w:rFonts w:eastAsia="標楷體"/>
          <w:sz w:val="36"/>
          <w:szCs w:val="36"/>
        </w:rPr>
        <w:t>造成當地局勢動盪，本部於上年</w:t>
      </w:r>
      <w:r w:rsidRPr="00221245">
        <w:rPr>
          <w:rFonts w:eastAsia="標楷體"/>
          <w:sz w:val="36"/>
          <w:szCs w:val="36"/>
        </w:rPr>
        <w:t>10</w:t>
      </w:r>
      <w:r w:rsidRPr="00221245">
        <w:rPr>
          <w:rFonts w:eastAsia="標楷體"/>
          <w:sz w:val="36"/>
          <w:szCs w:val="36"/>
        </w:rPr>
        <w:t>月捐贈</w:t>
      </w:r>
      <w:r w:rsidRPr="00221245">
        <w:rPr>
          <w:rFonts w:eastAsia="標楷體"/>
          <w:sz w:val="36"/>
          <w:szCs w:val="36"/>
        </w:rPr>
        <w:t xml:space="preserve"> 10</w:t>
      </w:r>
      <w:r w:rsidRPr="00221245">
        <w:rPr>
          <w:rFonts w:eastAsia="標楷體"/>
          <w:sz w:val="36"/>
          <w:szCs w:val="36"/>
        </w:rPr>
        <w:t>萬美元配合教廷在伊拉克北部所</w:t>
      </w:r>
      <w:r w:rsidRPr="00221245">
        <w:rPr>
          <w:rFonts w:eastAsia="標楷體"/>
          <w:sz w:val="36"/>
          <w:szCs w:val="36"/>
        </w:rPr>
        <w:lastRenderedPageBreak/>
        <w:t>進行人道援助計畫，</w:t>
      </w:r>
      <w:r w:rsidR="0017211C">
        <w:rPr>
          <w:rFonts w:eastAsia="標楷體" w:hint="eastAsia"/>
          <w:sz w:val="36"/>
          <w:szCs w:val="36"/>
        </w:rPr>
        <w:t>並與國際政府間及非政府組織進行合作，</w:t>
      </w:r>
      <w:r w:rsidR="00F45448" w:rsidRPr="00221245">
        <w:rPr>
          <w:rFonts w:eastAsia="標楷體"/>
          <w:sz w:val="36"/>
          <w:szCs w:val="36"/>
        </w:rPr>
        <w:t>另提供</w:t>
      </w:r>
      <w:r w:rsidR="00F45448" w:rsidRPr="00221245">
        <w:rPr>
          <w:rFonts w:eastAsia="標楷體"/>
          <w:sz w:val="36"/>
          <w:szCs w:val="36"/>
        </w:rPr>
        <w:t>350</w:t>
      </w:r>
      <w:r w:rsidR="00F45448" w:rsidRPr="00221245">
        <w:rPr>
          <w:rFonts w:eastAsia="標楷體"/>
          <w:sz w:val="36"/>
          <w:szCs w:val="36"/>
        </w:rPr>
        <w:t>座組合屋、禦寒衣物及糧食等</w:t>
      </w:r>
      <w:r w:rsidRPr="00221245">
        <w:rPr>
          <w:rFonts w:eastAsia="標楷體"/>
          <w:sz w:val="36"/>
          <w:szCs w:val="36"/>
        </w:rPr>
        <w:t>以協助安置流離失所之難民</w:t>
      </w:r>
      <w:r w:rsidR="0017211C">
        <w:rPr>
          <w:rFonts w:eastAsia="標楷體" w:hint="eastAsia"/>
          <w:sz w:val="36"/>
          <w:szCs w:val="36"/>
        </w:rPr>
        <w:t>，到目前為止，援助金額已達</w:t>
      </w:r>
      <w:r w:rsidR="0017211C">
        <w:rPr>
          <w:rFonts w:eastAsia="標楷體" w:hint="eastAsia"/>
          <w:sz w:val="36"/>
          <w:szCs w:val="36"/>
        </w:rPr>
        <w:t>854</w:t>
      </w:r>
      <w:r w:rsidR="0017211C">
        <w:rPr>
          <w:rFonts w:eastAsia="標楷體" w:hint="eastAsia"/>
          <w:sz w:val="36"/>
          <w:szCs w:val="36"/>
        </w:rPr>
        <w:t>萬美元</w:t>
      </w:r>
      <w:r w:rsidR="00BB6EC8">
        <w:rPr>
          <w:rFonts w:eastAsia="標楷體" w:hint="eastAsia"/>
          <w:sz w:val="36"/>
          <w:szCs w:val="36"/>
        </w:rPr>
        <w:t>。</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（二）發揮醫療外交軟實力</w:t>
      </w:r>
    </w:p>
    <w:p w:rsidR="003B232E" w:rsidRPr="00221245" w:rsidRDefault="003B232E" w:rsidP="00221245">
      <w:pPr>
        <w:snapToGrid w:val="0"/>
        <w:spacing w:line="560" w:lineRule="exact"/>
        <w:ind w:leftChars="450" w:left="1080"/>
        <w:jc w:val="both"/>
        <w:rPr>
          <w:rFonts w:eastAsia="標楷體"/>
          <w:bCs/>
          <w:sz w:val="36"/>
          <w:szCs w:val="36"/>
        </w:rPr>
      </w:pPr>
      <w:r w:rsidRPr="00221245">
        <w:rPr>
          <w:rFonts w:eastAsia="標楷體"/>
          <w:kern w:val="0"/>
          <w:sz w:val="36"/>
          <w:szCs w:val="36"/>
        </w:rPr>
        <w:t>本部及國內醫療院所與友邦的醫療合作項目近年來日趨多元、豐富，包括在義守大學設立學士後醫學專班，提供獎學金予友邦優秀青年來華就讀、派遣行動醫療團、捐贈醫療器材、代訓醫護人員及作為友邦之後送醫院等，在既有合作基礎上持續提升醫療援外成效。</w:t>
      </w:r>
    </w:p>
    <w:p w:rsidR="003B232E" w:rsidRPr="00221245" w:rsidRDefault="003B232E" w:rsidP="00221245">
      <w:pPr>
        <w:snapToGrid w:val="0"/>
        <w:spacing w:line="560" w:lineRule="exact"/>
        <w:ind w:leftChars="295" w:left="1078" w:hangingChars="104" w:hanging="370"/>
        <w:jc w:val="both"/>
        <w:rPr>
          <w:rFonts w:eastAsia="標楷體"/>
          <w:bCs/>
          <w:sz w:val="36"/>
          <w:szCs w:val="36"/>
        </w:rPr>
      </w:pPr>
      <w:r w:rsidRPr="00221245">
        <w:rPr>
          <w:rFonts w:eastAsia="標楷體"/>
          <w:w w:val="99"/>
          <w:sz w:val="36"/>
          <w:szCs w:val="36"/>
          <w:lang w:val="zh-TW"/>
        </w:rPr>
        <w:t xml:space="preserve">  </w:t>
      </w:r>
      <w:r w:rsidRPr="00221245">
        <w:rPr>
          <w:rFonts w:eastAsia="標楷體"/>
          <w:w w:val="99"/>
          <w:sz w:val="36"/>
          <w:szCs w:val="36"/>
          <w:lang w:val="zh-TW"/>
        </w:rPr>
        <w:t>近來</w:t>
      </w:r>
      <w:r w:rsidRPr="00221245">
        <w:rPr>
          <w:rFonts w:eastAsia="標楷體"/>
          <w:bCs/>
          <w:sz w:val="36"/>
          <w:szCs w:val="36"/>
        </w:rPr>
        <w:t>非洲地區伊波拉病毒造成慘重災情，我國除捐贈防疫裝備及經費，亦透過適當管道表達我國加入國際伊波拉疫情救援的意願，結合政府與民間力量，以我國先進的醫療專業經驗協助對抗疫情。</w:t>
      </w:r>
    </w:p>
    <w:p w:rsidR="003B232E" w:rsidRPr="00221245" w:rsidRDefault="003B232E" w:rsidP="00221245">
      <w:pPr>
        <w:snapToGrid w:val="0"/>
        <w:spacing w:line="560" w:lineRule="exact"/>
        <w:ind w:leftChars="450" w:left="1080"/>
        <w:jc w:val="both"/>
        <w:rPr>
          <w:rFonts w:eastAsia="標楷體"/>
          <w:bCs/>
          <w:sz w:val="36"/>
          <w:szCs w:val="36"/>
        </w:rPr>
      </w:pPr>
      <w:r w:rsidRPr="00221245">
        <w:rPr>
          <w:rFonts w:eastAsia="標楷體"/>
          <w:bCs/>
          <w:sz w:val="36"/>
          <w:szCs w:val="36"/>
        </w:rPr>
        <w:t>我除賡續派遣「臺灣醫療行動團隊」（</w:t>
      </w:r>
      <w:r w:rsidRPr="00221245">
        <w:rPr>
          <w:rFonts w:eastAsia="標楷體"/>
          <w:bCs/>
          <w:sz w:val="36"/>
          <w:szCs w:val="36"/>
        </w:rPr>
        <w:t>Taiwan IHA</w:t>
      </w:r>
      <w:r w:rsidRPr="00221245">
        <w:rPr>
          <w:rFonts w:eastAsia="標楷體"/>
          <w:bCs/>
          <w:sz w:val="36"/>
          <w:szCs w:val="36"/>
        </w:rPr>
        <w:t>）與日本「亞洲醫師協會」共同前往海外義診外，協助彰化基督教醫院赴加勒比海友邦聖露西亞及聖文森進行醫療服務，並長期派遣醫療團赴其他國家進行衛生醫療及人道援助。</w:t>
      </w:r>
    </w:p>
    <w:p w:rsidR="003B232E" w:rsidRPr="00221245" w:rsidRDefault="003B232E" w:rsidP="00221245">
      <w:pPr>
        <w:snapToGrid w:val="0"/>
        <w:spacing w:line="560" w:lineRule="exact"/>
        <w:ind w:leftChars="450" w:left="1080" w:firstLineChars="3" w:firstLine="11"/>
        <w:jc w:val="both"/>
        <w:rPr>
          <w:rFonts w:eastAsia="標楷體"/>
          <w:bCs/>
          <w:sz w:val="36"/>
          <w:szCs w:val="36"/>
        </w:rPr>
      </w:pPr>
      <w:r w:rsidRPr="00221245">
        <w:rPr>
          <w:rFonts w:eastAsia="標楷體"/>
          <w:bCs/>
          <w:sz w:val="36"/>
          <w:szCs w:val="36"/>
        </w:rPr>
        <w:t>以上事例均充分顯示我國在國際社會上扮演「人道援助提供者」的重要角色，業廣獲國際肯定，已蔚為我國對外工作一大亮點。</w:t>
      </w:r>
    </w:p>
    <w:p w:rsidR="003B232E" w:rsidRPr="00221245" w:rsidRDefault="003B232E" w:rsidP="00221245">
      <w:pPr>
        <w:pStyle w:val="a5"/>
        <w:spacing w:line="560" w:lineRule="exact"/>
        <w:jc w:val="both"/>
        <w:outlineLvl w:val="1"/>
        <w:rPr>
          <w:rFonts w:eastAsia="標楷體"/>
          <w:b/>
          <w:sz w:val="36"/>
          <w:szCs w:val="36"/>
        </w:rPr>
      </w:pPr>
      <w:bookmarkStart w:id="12" w:name="_Toc413922277"/>
      <w:r w:rsidRPr="00221245">
        <w:rPr>
          <w:rFonts w:eastAsia="標楷體"/>
          <w:b/>
          <w:sz w:val="36"/>
          <w:szCs w:val="36"/>
        </w:rPr>
        <w:t>六、強化公眾外交</w:t>
      </w:r>
      <w:bookmarkEnd w:id="12"/>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（一）公眾外交及國際交流：</w:t>
      </w:r>
    </w:p>
    <w:p w:rsidR="003B232E" w:rsidRPr="00221245" w:rsidRDefault="003B232E" w:rsidP="00221245">
      <w:pPr>
        <w:snapToGrid w:val="0"/>
        <w:spacing w:line="560" w:lineRule="exact"/>
        <w:ind w:leftChars="299" w:left="1031" w:hangingChars="87" w:hanging="313"/>
        <w:jc w:val="both"/>
        <w:rPr>
          <w:rFonts w:eastAsia="標楷體"/>
          <w:sz w:val="36"/>
          <w:szCs w:val="36"/>
        </w:rPr>
      </w:pPr>
      <w:r w:rsidRPr="00221245">
        <w:rPr>
          <w:rFonts w:eastAsia="標楷體"/>
          <w:sz w:val="36"/>
          <w:szCs w:val="36"/>
        </w:rPr>
        <w:t>1.</w:t>
      </w:r>
      <w:r w:rsidRPr="00221245">
        <w:rPr>
          <w:rFonts w:eastAsia="標楷體"/>
          <w:sz w:val="36"/>
          <w:szCs w:val="36"/>
        </w:rPr>
        <w:t>積極推動公眾外交及「網路公眾外交」（</w:t>
      </w:r>
      <w:r w:rsidRPr="00221245">
        <w:rPr>
          <w:rFonts w:eastAsia="標楷體"/>
          <w:sz w:val="36"/>
          <w:szCs w:val="36"/>
        </w:rPr>
        <w:t>E-diplomacy</w:t>
      </w:r>
      <w:r w:rsidRPr="00221245">
        <w:rPr>
          <w:rFonts w:eastAsia="標楷體"/>
          <w:sz w:val="36"/>
          <w:szCs w:val="36"/>
        </w:rPr>
        <w:t>），</w:t>
      </w:r>
      <w:r w:rsidRPr="00221245">
        <w:rPr>
          <w:rFonts w:eastAsia="標楷體"/>
          <w:sz w:val="36"/>
          <w:szCs w:val="36"/>
        </w:rPr>
        <w:lastRenderedPageBreak/>
        <w:t>並持續辦理「國際媒體單一回應窗口」，針對重大涉外政策或新聞事件，即時有效提供我政府之立場與回應，增進各界對我政府施政作為之認識與支持。</w:t>
      </w:r>
    </w:p>
    <w:p w:rsidR="003B232E" w:rsidRPr="00221245" w:rsidRDefault="003B232E" w:rsidP="00221245">
      <w:pPr>
        <w:snapToGrid w:val="0"/>
        <w:spacing w:line="560" w:lineRule="exact"/>
        <w:ind w:leftChars="299" w:left="1031" w:hangingChars="87" w:hanging="313"/>
        <w:jc w:val="both"/>
        <w:rPr>
          <w:rFonts w:eastAsia="標楷體"/>
          <w:sz w:val="36"/>
          <w:szCs w:val="36"/>
        </w:rPr>
      </w:pPr>
      <w:r w:rsidRPr="00221245">
        <w:rPr>
          <w:rFonts w:eastAsia="標楷體"/>
          <w:sz w:val="36"/>
          <w:szCs w:val="36"/>
        </w:rPr>
        <w:t>2.</w:t>
      </w:r>
      <w:r w:rsidRPr="00221245">
        <w:rPr>
          <w:rFonts w:eastAsia="標楷體"/>
          <w:sz w:val="36"/>
          <w:szCs w:val="36"/>
        </w:rPr>
        <w:t>促進青年與國際接軌：</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統合各相關單位計畫，透過「臺灣青年</w:t>
      </w:r>
      <w:r w:rsidRPr="00221245">
        <w:rPr>
          <w:rFonts w:eastAsia="標楷體"/>
          <w:sz w:val="36"/>
          <w:szCs w:val="36"/>
        </w:rPr>
        <w:t>FUN</w:t>
      </w:r>
      <w:r w:rsidRPr="00221245">
        <w:rPr>
          <w:rFonts w:eastAsia="標楷體"/>
          <w:sz w:val="36"/>
          <w:szCs w:val="36"/>
        </w:rPr>
        <w:t>眼世界」單一入口網站，並持續辦理「</w:t>
      </w:r>
      <w:r w:rsidRPr="00221245">
        <w:rPr>
          <w:rFonts w:eastAsia="標楷體"/>
          <w:sz w:val="36"/>
          <w:szCs w:val="36"/>
        </w:rPr>
        <w:t>NGO100</w:t>
      </w:r>
      <w:r w:rsidRPr="00221245">
        <w:rPr>
          <w:rFonts w:eastAsia="標楷體"/>
          <w:sz w:val="36"/>
          <w:szCs w:val="36"/>
        </w:rPr>
        <w:t>青年領袖國際事務研習營」及「外交小尖兵」選拔等活動，協助我大專及高中、職學生與國際接軌。另舉辦「國際青年臺灣研習營」，邀請各國青年來華研習參訪，並與我國青年交流。</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上年辦理「</w:t>
      </w:r>
      <w:r w:rsidRPr="00221245">
        <w:rPr>
          <w:rFonts w:eastAsia="標楷體"/>
          <w:sz w:val="36"/>
          <w:szCs w:val="36"/>
        </w:rPr>
        <w:t>103</w:t>
      </w:r>
      <w:r w:rsidRPr="00221245">
        <w:rPr>
          <w:rFonts w:eastAsia="標楷體"/>
          <w:sz w:val="36"/>
          <w:szCs w:val="36"/>
        </w:rPr>
        <w:t>年國際青年大使交流計畫」計有來自</w:t>
      </w:r>
      <w:r w:rsidRPr="00221245">
        <w:rPr>
          <w:rFonts w:eastAsia="標楷體"/>
          <w:sz w:val="36"/>
          <w:szCs w:val="36"/>
        </w:rPr>
        <w:t xml:space="preserve">44 </w:t>
      </w:r>
      <w:r w:rsidRPr="00221245">
        <w:rPr>
          <w:rFonts w:eastAsia="標楷體"/>
          <w:sz w:val="36"/>
          <w:szCs w:val="36"/>
        </w:rPr>
        <w:t>所大專院校之</w:t>
      </w:r>
      <w:r w:rsidRPr="00221245">
        <w:rPr>
          <w:rFonts w:eastAsia="標楷體"/>
          <w:sz w:val="36"/>
          <w:szCs w:val="36"/>
        </w:rPr>
        <w:t>128</w:t>
      </w:r>
      <w:r w:rsidRPr="00221245">
        <w:rPr>
          <w:rFonts w:eastAsia="標楷體"/>
          <w:sz w:val="36"/>
          <w:szCs w:val="36"/>
        </w:rPr>
        <w:t>名團員分赴包括</w:t>
      </w:r>
      <w:r w:rsidRPr="00221245">
        <w:rPr>
          <w:rFonts w:eastAsia="標楷體"/>
          <w:sz w:val="36"/>
          <w:szCs w:val="36"/>
        </w:rPr>
        <w:t>10</w:t>
      </w:r>
      <w:r w:rsidRPr="00221245">
        <w:rPr>
          <w:rFonts w:eastAsia="標楷體"/>
          <w:sz w:val="36"/>
          <w:szCs w:val="36"/>
        </w:rPr>
        <w:t>個邦交國在內的</w:t>
      </w:r>
      <w:r w:rsidRPr="00221245">
        <w:rPr>
          <w:rFonts w:eastAsia="標楷體"/>
          <w:sz w:val="36"/>
          <w:szCs w:val="36"/>
        </w:rPr>
        <w:t>32</w:t>
      </w:r>
      <w:r w:rsidRPr="00221245">
        <w:rPr>
          <w:rFonts w:eastAsia="標楷體"/>
          <w:sz w:val="36"/>
          <w:szCs w:val="36"/>
        </w:rPr>
        <w:t>國進行交流，從事結合青年參與國際事務之各項計畫；本案報名參與之人數及學校數創新高，而表演高水準頗獲好評，備受各國政要肯定，有效提升我國優良形象及雙邊關係。</w:t>
      </w:r>
      <w:r w:rsidRPr="00221245">
        <w:rPr>
          <w:rFonts w:eastAsia="標楷體"/>
          <w:sz w:val="36"/>
          <w:szCs w:val="36"/>
        </w:rPr>
        <w:t xml:space="preserve"> </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3</w:t>
      </w:r>
      <w:r w:rsidRPr="00221245">
        <w:rPr>
          <w:rFonts w:eastAsia="標楷體"/>
          <w:sz w:val="36"/>
          <w:szCs w:val="36"/>
        </w:rPr>
        <w:t>）</w:t>
      </w:r>
      <w:r w:rsidRPr="00221245">
        <w:rPr>
          <w:rFonts w:eastAsia="標楷體"/>
          <w:sz w:val="36"/>
          <w:szCs w:val="36"/>
        </w:rPr>
        <w:tab/>
      </w:r>
      <w:r w:rsidRPr="00221245">
        <w:rPr>
          <w:rFonts w:eastAsia="標楷體"/>
          <w:sz w:val="36"/>
          <w:szCs w:val="36"/>
        </w:rPr>
        <w:t>我國與奧地利於上年</w:t>
      </w:r>
      <w:r w:rsidRPr="00221245">
        <w:rPr>
          <w:rFonts w:eastAsia="標楷體"/>
          <w:sz w:val="36"/>
          <w:szCs w:val="36"/>
        </w:rPr>
        <w:t>11</w:t>
      </w:r>
      <w:r w:rsidRPr="00221245">
        <w:rPr>
          <w:rFonts w:eastAsia="標楷體"/>
          <w:sz w:val="36"/>
          <w:szCs w:val="36"/>
        </w:rPr>
        <w:t>月完成簽署「青年度假打工計畫聯合聲明」，使奧地利成為歐洲第</w:t>
      </w:r>
      <w:r w:rsidRPr="00221245">
        <w:rPr>
          <w:rFonts w:eastAsia="標楷體"/>
          <w:sz w:val="36"/>
          <w:szCs w:val="36"/>
        </w:rPr>
        <w:t>8</w:t>
      </w:r>
      <w:r w:rsidRPr="00221245">
        <w:rPr>
          <w:rFonts w:eastAsia="標楷體"/>
          <w:sz w:val="36"/>
          <w:szCs w:val="36"/>
        </w:rPr>
        <w:t>個</w:t>
      </w:r>
      <w:r w:rsidRPr="00221245">
        <w:rPr>
          <w:rFonts w:eastAsia="標楷體"/>
          <w:sz w:val="36"/>
          <w:szCs w:val="36"/>
        </w:rPr>
        <w:t>(</w:t>
      </w:r>
      <w:r w:rsidRPr="00221245">
        <w:rPr>
          <w:rFonts w:eastAsia="標楷體"/>
          <w:sz w:val="36"/>
          <w:szCs w:val="36"/>
        </w:rPr>
        <w:t>繼德國、英國、愛爾蘭、比利時、匈牙利、斯洛伐克及波蘭</w:t>
      </w:r>
      <w:r w:rsidRPr="00221245">
        <w:rPr>
          <w:rFonts w:eastAsia="標楷體"/>
          <w:sz w:val="36"/>
          <w:szCs w:val="36"/>
        </w:rPr>
        <w:t>)</w:t>
      </w:r>
      <w:r w:rsidRPr="00221245">
        <w:rPr>
          <w:rFonts w:eastAsia="標楷體"/>
          <w:sz w:val="36"/>
          <w:szCs w:val="36"/>
        </w:rPr>
        <w:t>及全球第</w:t>
      </w:r>
      <w:r w:rsidRPr="00221245">
        <w:rPr>
          <w:rFonts w:eastAsia="標楷體"/>
          <w:sz w:val="36"/>
          <w:szCs w:val="36"/>
        </w:rPr>
        <w:t>13</w:t>
      </w:r>
      <w:r w:rsidRPr="00221245">
        <w:rPr>
          <w:rFonts w:eastAsia="標楷體"/>
          <w:sz w:val="36"/>
          <w:szCs w:val="36"/>
        </w:rPr>
        <w:t>個與我簽署青年度假打工計畫的國家。本部持續強化「青年度假打工協定」跨部會協調機制，以整合相關部會資源，提供更完善的資訊及服務，</w:t>
      </w:r>
      <w:r w:rsidR="005C3F14">
        <w:rPr>
          <w:rFonts w:eastAsia="標楷體" w:hint="eastAsia"/>
          <w:sz w:val="36"/>
          <w:szCs w:val="36"/>
        </w:rPr>
        <w:t>協助青年提升國際視野並進行國際交流</w:t>
      </w:r>
      <w:r w:rsidRPr="00221245">
        <w:rPr>
          <w:rFonts w:eastAsia="標楷體"/>
          <w:sz w:val="36"/>
          <w:szCs w:val="36"/>
        </w:rPr>
        <w:t>。</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t>（二）積極強化國際傳播功能</w:t>
      </w:r>
    </w:p>
    <w:p w:rsidR="003B232E" w:rsidRPr="00221245" w:rsidRDefault="003B232E" w:rsidP="00221245">
      <w:pPr>
        <w:snapToGrid w:val="0"/>
        <w:spacing w:line="560" w:lineRule="exact"/>
        <w:ind w:leftChars="299" w:left="1032" w:hangingChars="87" w:hanging="314"/>
        <w:jc w:val="both"/>
        <w:rPr>
          <w:rFonts w:eastAsia="標楷體"/>
          <w:sz w:val="36"/>
          <w:szCs w:val="36"/>
        </w:rPr>
      </w:pPr>
      <w:r w:rsidRPr="00221245">
        <w:rPr>
          <w:rFonts w:eastAsia="標楷體"/>
          <w:b/>
          <w:sz w:val="36"/>
          <w:szCs w:val="36"/>
        </w:rPr>
        <w:lastRenderedPageBreak/>
        <w:t>1.</w:t>
      </w:r>
      <w:r w:rsidRPr="00221245">
        <w:rPr>
          <w:rFonts w:eastAsia="標楷體"/>
          <w:b/>
          <w:sz w:val="36"/>
          <w:szCs w:val="36"/>
        </w:rPr>
        <w:t>安排國際主流媒體晉訪總統，闡明施政理念</w:t>
      </w:r>
      <w:r w:rsidRPr="00221245">
        <w:rPr>
          <w:rFonts w:eastAsia="標楷體"/>
          <w:sz w:val="36"/>
          <w:szCs w:val="36"/>
        </w:rPr>
        <w:t>（上年</w:t>
      </w:r>
      <w:r w:rsidRPr="00221245">
        <w:rPr>
          <w:rFonts w:eastAsia="標楷體"/>
          <w:sz w:val="36"/>
          <w:szCs w:val="36"/>
        </w:rPr>
        <w:t>9</w:t>
      </w:r>
      <w:r w:rsidRPr="00221245">
        <w:rPr>
          <w:rFonts w:eastAsia="標楷體"/>
          <w:sz w:val="36"/>
          <w:szCs w:val="36"/>
        </w:rPr>
        <w:t>月至本年</w:t>
      </w:r>
      <w:r w:rsidRPr="00221245">
        <w:rPr>
          <w:rFonts w:eastAsia="標楷體"/>
          <w:sz w:val="36"/>
          <w:szCs w:val="36"/>
        </w:rPr>
        <w:t>1</w:t>
      </w:r>
      <w:r w:rsidRPr="00221245">
        <w:rPr>
          <w:rFonts w:eastAsia="標楷體"/>
          <w:sz w:val="36"/>
          <w:szCs w:val="36"/>
        </w:rPr>
        <w:t>月）</w:t>
      </w:r>
      <w:r w:rsidRPr="00221245">
        <w:rPr>
          <w:rFonts w:eastAsia="標楷體"/>
          <w:b/>
          <w:sz w:val="36"/>
          <w:szCs w:val="36"/>
        </w:rPr>
        <w:t>：</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安排日本「日本經濟新聞」及美國「紐約時報」晉訪總統，獲刊專文報導</w:t>
      </w:r>
      <w:r w:rsidRPr="00221245">
        <w:rPr>
          <w:rFonts w:eastAsia="標楷體"/>
          <w:sz w:val="36"/>
          <w:szCs w:val="36"/>
        </w:rPr>
        <w:t>16</w:t>
      </w:r>
      <w:r w:rsidRPr="00221245">
        <w:rPr>
          <w:rFonts w:eastAsia="標楷體"/>
          <w:sz w:val="36"/>
          <w:szCs w:val="36"/>
        </w:rPr>
        <w:t>篇，有助宣揚馬總統施政理念，增進國際輿論友我氛圍。</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籌辦德國「德通社」、「法蘭克福廣訊報」、法國「費加洛報」、美國「環球時報」、丹麥「玉蘭報」及瑞典「產業日報」等駐北京及香港特派員晉見總統，計獲報導</w:t>
      </w:r>
      <w:r w:rsidRPr="00221245">
        <w:rPr>
          <w:rFonts w:eastAsia="標楷體"/>
          <w:sz w:val="36"/>
          <w:szCs w:val="36"/>
        </w:rPr>
        <w:t>20</w:t>
      </w:r>
      <w:r w:rsidRPr="00221245">
        <w:rPr>
          <w:rFonts w:eastAsia="標楷體"/>
          <w:sz w:val="36"/>
          <w:szCs w:val="36"/>
        </w:rPr>
        <w:t>篇，轉載</w:t>
      </w:r>
      <w:r w:rsidRPr="00221245">
        <w:rPr>
          <w:rFonts w:eastAsia="標楷體"/>
          <w:sz w:val="36"/>
          <w:szCs w:val="36"/>
        </w:rPr>
        <w:t>10</w:t>
      </w:r>
      <w:r w:rsidRPr="00221245">
        <w:rPr>
          <w:rFonts w:eastAsia="標楷體"/>
          <w:sz w:val="36"/>
          <w:szCs w:val="36"/>
        </w:rPr>
        <w:t>篇。</w:t>
      </w:r>
    </w:p>
    <w:p w:rsidR="003B232E" w:rsidRPr="00221245" w:rsidRDefault="003B232E" w:rsidP="00221245">
      <w:pPr>
        <w:snapToGrid w:val="0"/>
        <w:spacing w:line="560" w:lineRule="exact"/>
        <w:ind w:leftChars="299" w:left="1031" w:hangingChars="87" w:hanging="313"/>
        <w:jc w:val="both"/>
        <w:rPr>
          <w:rFonts w:eastAsia="標楷體"/>
          <w:b/>
          <w:sz w:val="36"/>
          <w:szCs w:val="36"/>
        </w:rPr>
      </w:pPr>
      <w:r w:rsidRPr="00221245">
        <w:rPr>
          <w:rFonts w:eastAsia="標楷體"/>
          <w:sz w:val="36"/>
          <w:szCs w:val="36"/>
        </w:rPr>
        <w:t>2.</w:t>
      </w:r>
      <w:r w:rsidRPr="00221245">
        <w:rPr>
          <w:rFonts w:eastAsia="標楷體"/>
          <w:b/>
          <w:sz w:val="36"/>
          <w:szCs w:val="36"/>
        </w:rPr>
        <w:t>邀訪及安排國際媒體訪華採訪</w:t>
      </w:r>
      <w:r w:rsidRPr="00221245">
        <w:rPr>
          <w:rFonts w:eastAsia="標楷體"/>
          <w:sz w:val="36"/>
          <w:szCs w:val="36"/>
        </w:rPr>
        <w:t>（上年</w:t>
      </w:r>
      <w:r w:rsidRPr="00221245">
        <w:rPr>
          <w:rFonts w:eastAsia="標楷體"/>
          <w:sz w:val="36"/>
          <w:szCs w:val="36"/>
        </w:rPr>
        <w:t>9</w:t>
      </w:r>
      <w:r w:rsidRPr="00221245">
        <w:rPr>
          <w:rFonts w:eastAsia="標楷體"/>
          <w:sz w:val="36"/>
          <w:szCs w:val="36"/>
        </w:rPr>
        <w:t>月至本年</w:t>
      </w:r>
      <w:r w:rsidRPr="00221245">
        <w:rPr>
          <w:rFonts w:eastAsia="標楷體"/>
          <w:sz w:val="36"/>
          <w:szCs w:val="36"/>
        </w:rPr>
        <w:t>1</w:t>
      </w:r>
      <w:r w:rsidRPr="00221245">
        <w:rPr>
          <w:rFonts w:eastAsia="標楷體"/>
          <w:sz w:val="36"/>
          <w:szCs w:val="36"/>
        </w:rPr>
        <w:t>月）</w:t>
      </w:r>
      <w:r w:rsidRPr="00221245">
        <w:rPr>
          <w:rFonts w:eastAsia="標楷體"/>
          <w:b/>
          <w:sz w:val="36"/>
          <w:szCs w:val="36"/>
        </w:rPr>
        <w:t>：</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本部就我國國慶、我推動經貿外交、加入</w:t>
      </w:r>
      <w:r w:rsidRPr="00221245">
        <w:rPr>
          <w:rFonts w:eastAsia="標楷體"/>
          <w:sz w:val="36"/>
          <w:szCs w:val="36"/>
        </w:rPr>
        <w:t>TPP</w:t>
      </w:r>
      <w:r w:rsidRPr="00221245">
        <w:rPr>
          <w:rFonts w:eastAsia="標楷體"/>
          <w:sz w:val="36"/>
          <w:szCs w:val="36"/>
        </w:rPr>
        <w:t>及</w:t>
      </w:r>
      <w:r w:rsidRPr="00221245">
        <w:rPr>
          <w:rFonts w:eastAsia="標楷體"/>
          <w:sz w:val="36"/>
          <w:szCs w:val="36"/>
        </w:rPr>
        <w:t>RCEP</w:t>
      </w:r>
      <w:r w:rsidRPr="00221245">
        <w:rPr>
          <w:rFonts w:eastAsia="標楷體"/>
          <w:sz w:val="36"/>
          <w:szCs w:val="36"/>
        </w:rPr>
        <w:t>政策、臺灣軟實力及我參與</w:t>
      </w:r>
      <w:r w:rsidRPr="00221245">
        <w:rPr>
          <w:rFonts w:eastAsia="標楷體"/>
          <w:sz w:val="36"/>
          <w:szCs w:val="36"/>
        </w:rPr>
        <w:t>UNFCCC</w:t>
      </w:r>
      <w:r w:rsidRPr="00221245">
        <w:rPr>
          <w:rFonts w:eastAsia="標楷體"/>
          <w:sz w:val="36"/>
          <w:szCs w:val="36"/>
        </w:rPr>
        <w:t>等主題籌組「國慶國際記者團」、「自由經濟示範區國際媒體記者團」、「</w:t>
      </w:r>
      <w:r w:rsidRPr="00221245">
        <w:rPr>
          <w:rFonts w:eastAsia="標楷體"/>
          <w:sz w:val="36"/>
          <w:szCs w:val="36"/>
        </w:rPr>
        <w:t>UNFCCC</w:t>
      </w:r>
      <w:r w:rsidRPr="00221245">
        <w:rPr>
          <w:rFonts w:eastAsia="標楷體"/>
          <w:sz w:val="36"/>
          <w:szCs w:val="36"/>
        </w:rPr>
        <w:t>環保記者團」、「東南亞軟實力團」及「印尼主流媒體團」，另邀請葡萄牙旅遊雜誌、「墨西哥阿茲特克電視台」及「捷克國家電視台」電視隊來華拍攝，計邀</w:t>
      </w:r>
      <w:r w:rsidR="005C3F14">
        <w:rPr>
          <w:rFonts w:eastAsia="標楷體" w:hint="eastAsia"/>
          <w:sz w:val="36"/>
          <w:szCs w:val="36"/>
        </w:rPr>
        <w:t>國際媒體</w:t>
      </w:r>
      <w:r w:rsidRPr="00221245">
        <w:rPr>
          <w:rFonts w:eastAsia="標楷體"/>
          <w:sz w:val="36"/>
          <w:szCs w:val="36"/>
        </w:rPr>
        <w:t>131</w:t>
      </w:r>
      <w:r w:rsidRPr="00221245">
        <w:rPr>
          <w:rFonts w:eastAsia="標楷體"/>
          <w:sz w:val="36"/>
          <w:szCs w:val="36"/>
        </w:rPr>
        <w:t>位</w:t>
      </w:r>
      <w:r w:rsidR="005C3F14">
        <w:rPr>
          <w:rFonts w:eastAsia="標楷體" w:hint="eastAsia"/>
          <w:sz w:val="36"/>
          <w:szCs w:val="36"/>
        </w:rPr>
        <w:t>來臺訪問</w:t>
      </w:r>
      <w:r w:rsidRPr="00221245">
        <w:rPr>
          <w:rFonts w:eastAsia="標楷體"/>
          <w:sz w:val="36"/>
          <w:szCs w:val="36"/>
        </w:rPr>
        <w:t>，有效增進國際社會對我之瞭解。</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安排美國夏威夷「東西中心」之「亞太新聞獎助計畫」得主美國「今日美國報」</w:t>
      </w:r>
      <w:r w:rsidRPr="00221245">
        <w:rPr>
          <w:rFonts w:eastAsia="標楷體"/>
          <w:sz w:val="36"/>
          <w:szCs w:val="36"/>
        </w:rPr>
        <w:t>(USA Today)</w:t>
      </w:r>
      <w:r w:rsidRPr="00221245">
        <w:rPr>
          <w:rFonts w:eastAsia="標楷體"/>
          <w:sz w:val="36"/>
          <w:szCs w:val="36"/>
        </w:rPr>
        <w:t>、「有線電視新聞網」</w:t>
      </w:r>
      <w:r w:rsidRPr="00221245">
        <w:rPr>
          <w:rFonts w:eastAsia="標楷體"/>
          <w:sz w:val="36"/>
          <w:szCs w:val="36"/>
        </w:rPr>
        <w:t xml:space="preserve">(CNN) </w:t>
      </w:r>
      <w:r w:rsidRPr="00221245">
        <w:rPr>
          <w:rFonts w:eastAsia="標楷體"/>
          <w:sz w:val="36"/>
          <w:szCs w:val="36"/>
        </w:rPr>
        <w:t>及「全國公共廣播電臺」</w:t>
      </w:r>
      <w:r w:rsidRPr="00221245">
        <w:rPr>
          <w:rFonts w:eastAsia="標楷體"/>
          <w:sz w:val="36"/>
          <w:szCs w:val="36"/>
        </w:rPr>
        <w:t>(NPR)</w:t>
      </w:r>
      <w:r w:rsidRPr="00221245">
        <w:rPr>
          <w:rFonts w:eastAsia="標楷體"/>
          <w:sz w:val="36"/>
          <w:szCs w:val="36"/>
        </w:rPr>
        <w:t>等</w:t>
      </w:r>
      <w:r w:rsidRPr="00221245">
        <w:rPr>
          <w:rFonts w:eastAsia="標楷體"/>
          <w:sz w:val="36"/>
          <w:szCs w:val="36"/>
        </w:rPr>
        <w:t>9</w:t>
      </w:r>
      <w:r w:rsidRPr="00221245">
        <w:rPr>
          <w:rFonts w:eastAsia="標楷體"/>
          <w:sz w:val="36"/>
          <w:szCs w:val="36"/>
        </w:rPr>
        <w:t>位主流媒體資深記者訪華，計發表</w:t>
      </w:r>
      <w:r w:rsidRPr="00221245">
        <w:rPr>
          <w:rFonts w:eastAsia="標楷體"/>
          <w:sz w:val="36"/>
          <w:szCs w:val="36"/>
        </w:rPr>
        <w:t>twitter 52</w:t>
      </w:r>
      <w:r w:rsidRPr="00221245">
        <w:rPr>
          <w:rFonts w:eastAsia="標楷體"/>
          <w:sz w:val="36"/>
          <w:szCs w:val="36"/>
        </w:rPr>
        <w:t>則、平面報導</w:t>
      </w:r>
      <w:r w:rsidRPr="00221245">
        <w:rPr>
          <w:rFonts w:eastAsia="標楷體"/>
          <w:sz w:val="36"/>
          <w:szCs w:val="36"/>
        </w:rPr>
        <w:t>5</w:t>
      </w:r>
      <w:r w:rsidRPr="00221245">
        <w:rPr>
          <w:rFonts w:eastAsia="標楷體"/>
          <w:sz w:val="36"/>
          <w:szCs w:val="36"/>
        </w:rPr>
        <w:t>篇。</w:t>
      </w:r>
    </w:p>
    <w:p w:rsidR="003B232E" w:rsidRPr="00221245" w:rsidRDefault="003B232E" w:rsidP="00221245">
      <w:pPr>
        <w:snapToGrid w:val="0"/>
        <w:spacing w:line="560" w:lineRule="exact"/>
        <w:ind w:leftChars="299" w:left="1032" w:hangingChars="87" w:hanging="314"/>
        <w:jc w:val="both"/>
        <w:rPr>
          <w:rFonts w:eastAsia="標楷體"/>
          <w:b/>
          <w:sz w:val="36"/>
          <w:szCs w:val="36"/>
        </w:rPr>
      </w:pPr>
      <w:r w:rsidRPr="00221245">
        <w:rPr>
          <w:rFonts w:eastAsia="標楷體"/>
          <w:b/>
          <w:sz w:val="36"/>
          <w:szCs w:val="36"/>
        </w:rPr>
        <w:t>3.</w:t>
      </w:r>
      <w:r w:rsidRPr="00221245">
        <w:rPr>
          <w:rFonts w:eastAsia="標楷體"/>
          <w:b/>
          <w:sz w:val="36"/>
          <w:szCs w:val="36"/>
        </w:rPr>
        <w:t>善用軟實力文宣，行銷國家優質形象</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1</w:t>
      </w:r>
      <w:r w:rsidRPr="00221245">
        <w:rPr>
          <w:rFonts w:eastAsia="標楷體"/>
          <w:sz w:val="36"/>
          <w:szCs w:val="36"/>
        </w:rPr>
        <w:t>）</w:t>
      </w:r>
      <w:r w:rsidRPr="00221245">
        <w:rPr>
          <w:rFonts w:eastAsia="標楷體"/>
          <w:sz w:val="36"/>
          <w:szCs w:val="36"/>
        </w:rPr>
        <w:tab/>
      </w:r>
      <w:r w:rsidRPr="00221245">
        <w:rPr>
          <w:rFonts w:eastAsia="標楷體"/>
          <w:sz w:val="36"/>
          <w:szCs w:val="36"/>
        </w:rPr>
        <w:t>安排「台北民族舞團」上年</w:t>
      </w:r>
      <w:r w:rsidRPr="00221245">
        <w:rPr>
          <w:rFonts w:eastAsia="標楷體"/>
          <w:sz w:val="36"/>
          <w:szCs w:val="36"/>
        </w:rPr>
        <w:t>11</w:t>
      </w:r>
      <w:r w:rsidRPr="00221245">
        <w:rPr>
          <w:rFonts w:eastAsia="標楷體"/>
          <w:sz w:val="36"/>
          <w:szCs w:val="36"/>
        </w:rPr>
        <w:t>月赴中美洲巴拿馬、</w:t>
      </w:r>
      <w:r w:rsidRPr="00221245">
        <w:rPr>
          <w:rFonts w:eastAsia="標楷體"/>
          <w:sz w:val="36"/>
          <w:szCs w:val="36"/>
        </w:rPr>
        <w:lastRenderedPageBreak/>
        <w:t>宏都拉斯及薩爾瓦多</w:t>
      </w:r>
      <w:r w:rsidRPr="00221245">
        <w:rPr>
          <w:rFonts w:eastAsia="標楷體"/>
          <w:sz w:val="36"/>
          <w:szCs w:val="36"/>
        </w:rPr>
        <w:t>3</w:t>
      </w:r>
      <w:r w:rsidRPr="00221245">
        <w:rPr>
          <w:rFonts w:eastAsia="標楷體"/>
          <w:sz w:val="36"/>
          <w:szCs w:val="36"/>
        </w:rPr>
        <w:t>友邦進行文化交流，吸引約</w:t>
      </w:r>
      <w:r w:rsidRPr="00221245">
        <w:rPr>
          <w:rFonts w:eastAsia="標楷體"/>
          <w:sz w:val="36"/>
          <w:szCs w:val="36"/>
        </w:rPr>
        <w:t>3,850</w:t>
      </w:r>
      <w:r w:rsidRPr="00221245">
        <w:rPr>
          <w:rFonts w:eastAsia="標楷體"/>
          <w:sz w:val="36"/>
          <w:szCs w:val="36"/>
        </w:rPr>
        <w:t>餘人出席，並邀多名政界、媒體界等知名人士親臨觀賞，獲國內外媒體報導計</w:t>
      </w:r>
      <w:r w:rsidRPr="00221245">
        <w:rPr>
          <w:rFonts w:eastAsia="標楷體"/>
          <w:sz w:val="36"/>
          <w:szCs w:val="36"/>
        </w:rPr>
        <w:t>103</w:t>
      </w:r>
      <w:r w:rsidRPr="00221245">
        <w:rPr>
          <w:rFonts w:eastAsia="標楷體"/>
          <w:sz w:val="36"/>
          <w:szCs w:val="36"/>
        </w:rPr>
        <w:t>篇次。</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2</w:t>
      </w:r>
      <w:r w:rsidRPr="00221245">
        <w:rPr>
          <w:rFonts w:eastAsia="標楷體"/>
          <w:sz w:val="36"/>
          <w:szCs w:val="36"/>
        </w:rPr>
        <w:t>）</w:t>
      </w:r>
      <w:r w:rsidRPr="00221245">
        <w:rPr>
          <w:rFonts w:eastAsia="標楷體"/>
          <w:sz w:val="36"/>
          <w:szCs w:val="36"/>
        </w:rPr>
        <w:tab/>
      </w:r>
      <w:r w:rsidRPr="00221245">
        <w:rPr>
          <w:rFonts w:eastAsia="標楷體"/>
          <w:sz w:val="36"/>
          <w:szCs w:val="36"/>
        </w:rPr>
        <w:t>自上年</w:t>
      </w:r>
      <w:r w:rsidRPr="00221245">
        <w:rPr>
          <w:rFonts w:eastAsia="標楷體"/>
          <w:sz w:val="36"/>
          <w:szCs w:val="36"/>
        </w:rPr>
        <w:t>1</w:t>
      </w:r>
      <w:r w:rsidRPr="00221245">
        <w:rPr>
          <w:rFonts w:eastAsia="標楷體"/>
          <w:sz w:val="36"/>
          <w:szCs w:val="36"/>
        </w:rPr>
        <w:t>月起在北美、歐洲及亞太等地區館處辦理「光影･敘事－臺灣女性攝影家作品海外巡迴展」，</w:t>
      </w:r>
      <w:r w:rsidRPr="00221245">
        <w:rPr>
          <w:rFonts w:eastAsia="標楷體"/>
          <w:sz w:val="36"/>
          <w:szCs w:val="36"/>
        </w:rPr>
        <w:t>10</w:t>
      </w:r>
      <w:r w:rsidRPr="00221245">
        <w:rPr>
          <w:rFonts w:eastAsia="標楷體"/>
          <w:sz w:val="36"/>
          <w:szCs w:val="36"/>
        </w:rPr>
        <w:t>月至</w:t>
      </w:r>
      <w:r w:rsidRPr="00221245">
        <w:rPr>
          <w:rFonts w:eastAsia="標楷體"/>
          <w:sz w:val="36"/>
          <w:szCs w:val="36"/>
        </w:rPr>
        <w:t>12</w:t>
      </w:r>
      <w:r w:rsidRPr="00221245">
        <w:rPr>
          <w:rFonts w:eastAsia="標楷體"/>
          <w:sz w:val="36"/>
          <w:szCs w:val="36"/>
        </w:rPr>
        <w:t>月共有</w:t>
      </w:r>
      <w:r w:rsidRPr="00221245">
        <w:rPr>
          <w:rFonts w:eastAsia="標楷體"/>
          <w:sz w:val="36"/>
          <w:szCs w:val="36"/>
        </w:rPr>
        <w:t>9</w:t>
      </w:r>
      <w:r w:rsidRPr="00221245">
        <w:rPr>
          <w:rFonts w:eastAsia="標楷體"/>
          <w:sz w:val="36"/>
          <w:szCs w:val="36"/>
        </w:rPr>
        <w:t>館處辦理</w:t>
      </w:r>
      <w:r w:rsidRPr="00221245">
        <w:rPr>
          <w:rFonts w:eastAsia="標楷體"/>
          <w:sz w:val="36"/>
          <w:szCs w:val="36"/>
        </w:rPr>
        <w:t>11</w:t>
      </w:r>
      <w:r w:rsidRPr="00221245">
        <w:rPr>
          <w:rFonts w:eastAsia="標楷體"/>
          <w:sz w:val="36"/>
          <w:szCs w:val="36"/>
        </w:rPr>
        <w:t>場，獲</w:t>
      </w:r>
      <w:r w:rsidRPr="00221245">
        <w:rPr>
          <w:rFonts w:eastAsia="標楷體"/>
          <w:sz w:val="36"/>
          <w:szCs w:val="36"/>
        </w:rPr>
        <w:t>41</w:t>
      </w:r>
      <w:r w:rsidRPr="00221245">
        <w:rPr>
          <w:rFonts w:eastAsia="標楷體"/>
          <w:sz w:val="36"/>
          <w:szCs w:val="36"/>
        </w:rPr>
        <w:t>篇媒體報導，有助宣介我國女性視覺藝術創作之成就，並彰顯我女性平權之成果。</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3</w:t>
      </w:r>
      <w:r w:rsidRPr="00221245">
        <w:rPr>
          <w:rFonts w:eastAsia="標楷體"/>
          <w:sz w:val="36"/>
          <w:szCs w:val="36"/>
        </w:rPr>
        <w:t>）</w:t>
      </w:r>
      <w:r w:rsidRPr="00221245">
        <w:rPr>
          <w:rFonts w:eastAsia="標楷體"/>
          <w:sz w:val="36"/>
          <w:szCs w:val="36"/>
        </w:rPr>
        <w:tab/>
      </w:r>
      <w:r w:rsidRPr="00221245">
        <w:rPr>
          <w:rFonts w:eastAsia="標楷體"/>
          <w:sz w:val="36"/>
          <w:szCs w:val="36"/>
        </w:rPr>
        <w:t>本部與</w:t>
      </w:r>
      <w:r w:rsidRPr="00221245">
        <w:rPr>
          <w:rFonts w:eastAsia="標楷體"/>
          <w:sz w:val="36"/>
          <w:szCs w:val="36"/>
        </w:rPr>
        <w:t>Discovery</w:t>
      </w:r>
      <w:r w:rsidRPr="00221245">
        <w:rPr>
          <w:rFonts w:eastAsia="標楷體"/>
          <w:sz w:val="36"/>
          <w:szCs w:val="36"/>
        </w:rPr>
        <w:t>頻道合製「科技新生活」、「尖端農業」及「人體重建」</w:t>
      </w:r>
      <w:r w:rsidRPr="00221245">
        <w:rPr>
          <w:rFonts w:eastAsia="標楷體"/>
          <w:sz w:val="36"/>
          <w:szCs w:val="36"/>
        </w:rPr>
        <w:t>3</w:t>
      </w:r>
      <w:r w:rsidRPr="00221245">
        <w:rPr>
          <w:rFonts w:eastAsia="標楷體"/>
          <w:sz w:val="36"/>
          <w:szCs w:val="36"/>
        </w:rPr>
        <w:t>部紀錄片，自上年</w:t>
      </w:r>
      <w:r w:rsidRPr="00221245">
        <w:rPr>
          <w:rFonts w:eastAsia="標楷體"/>
          <w:sz w:val="36"/>
          <w:szCs w:val="36"/>
        </w:rPr>
        <w:t>6</w:t>
      </w:r>
      <w:r w:rsidRPr="00221245">
        <w:rPr>
          <w:rFonts w:eastAsia="標楷體"/>
          <w:sz w:val="36"/>
          <w:szCs w:val="36"/>
        </w:rPr>
        <w:t>月起至</w:t>
      </w:r>
      <w:r w:rsidRPr="00221245">
        <w:rPr>
          <w:rFonts w:eastAsia="標楷體"/>
          <w:sz w:val="36"/>
          <w:szCs w:val="36"/>
        </w:rPr>
        <w:t>11</w:t>
      </w:r>
      <w:r w:rsidRPr="00221245">
        <w:rPr>
          <w:rFonts w:eastAsia="標楷體"/>
          <w:sz w:val="36"/>
          <w:szCs w:val="36"/>
        </w:rPr>
        <w:t>月止陸續於日本、紐西蘭、澳洲等亞太各國播映，國內外播映計</w:t>
      </w:r>
      <w:r w:rsidRPr="00221245">
        <w:rPr>
          <w:rFonts w:eastAsia="標楷體"/>
          <w:sz w:val="36"/>
          <w:szCs w:val="36"/>
        </w:rPr>
        <w:t>167</w:t>
      </w:r>
      <w:r w:rsidRPr="00221245">
        <w:rPr>
          <w:rFonts w:eastAsia="標楷體"/>
          <w:sz w:val="36"/>
          <w:szCs w:val="36"/>
        </w:rPr>
        <w:t>次，獲媒體報導</w:t>
      </w:r>
      <w:r w:rsidRPr="00221245">
        <w:rPr>
          <w:rFonts w:eastAsia="標楷體"/>
          <w:sz w:val="36"/>
          <w:szCs w:val="36"/>
        </w:rPr>
        <w:t>451</w:t>
      </w:r>
      <w:r w:rsidRPr="00221245">
        <w:rPr>
          <w:rFonts w:eastAsia="標楷體"/>
          <w:sz w:val="36"/>
          <w:szCs w:val="36"/>
        </w:rPr>
        <w:t>則，有效宣介我科技、農業及醫學之發展成果。</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4</w:t>
      </w:r>
      <w:r w:rsidRPr="00221245">
        <w:rPr>
          <w:rFonts w:eastAsia="標楷體"/>
          <w:sz w:val="36"/>
          <w:szCs w:val="36"/>
        </w:rPr>
        <w:t>）</w:t>
      </w:r>
      <w:r w:rsidRPr="00221245">
        <w:rPr>
          <w:rFonts w:eastAsia="標楷體"/>
          <w:sz w:val="36"/>
          <w:szCs w:val="36"/>
        </w:rPr>
        <w:tab/>
      </w:r>
      <w:r w:rsidRPr="00221245">
        <w:rPr>
          <w:rFonts w:eastAsia="標楷體"/>
          <w:sz w:val="36"/>
          <w:szCs w:val="36"/>
        </w:rPr>
        <w:t>本部自國內百餘部優質電視偶像劇甄選「犀利人妻」乙劇，並進行西譯配音後製，預計本年於西語國家</w:t>
      </w:r>
      <w:r w:rsidR="005C3F14">
        <w:rPr>
          <w:rFonts w:eastAsia="標楷體" w:hint="eastAsia"/>
          <w:sz w:val="36"/>
          <w:szCs w:val="36"/>
        </w:rPr>
        <w:t>及地區</w:t>
      </w:r>
      <w:r w:rsidRPr="00221245">
        <w:rPr>
          <w:rFonts w:eastAsia="標楷體"/>
          <w:sz w:val="36"/>
          <w:szCs w:val="36"/>
        </w:rPr>
        <w:t>播映</w:t>
      </w:r>
      <w:r w:rsidR="005C3F14">
        <w:rPr>
          <w:rFonts w:eastAsia="標楷體" w:hint="eastAsia"/>
          <w:sz w:val="36"/>
          <w:szCs w:val="36"/>
        </w:rPr>
        <w:t>，增進文化宣傳</w:t>
      </w:r>
      <w:r w:rsidRPr="00221245">
        <w:rPr>
          <w:rFonts w:eastAsia="標楷體"/>
          <w:sz w:val="36"/>
          <w:szCs w:val="36"/>
        </w:rPr>
        <w:t>。</w:t>
      </w:r>
    </w:p>
    <w:p w:rsidR="003B232E" w:rsidRPr="00221245" w:rsidRDefault="003B232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sidRPr="00221245">
        <w:rPr>
          <w:rFonts w:eastAsia="標楷體"/>
          <w:sz w:val="36"/>
          <w:szCs w:val="36"/>
        </w:rPr>
        <w:t>5</w:t>
      </w:r>
      <w:r w:rsidRPr="00221245">
        <w:rPr>
          <w:rFonts w:eastAsia="標楷體"/>
          <w:sz w:val="36"/>
          <w:szCs w:val="36"/>
        </w:rPr>
        <w:t>）</w:t>
      </w:r>
      <w:r w:rsidRPr="00221245">
        <w:rPr>
          <w:rFonts w:eastAsia="標楷體"/>
          <w:sz w:val="36"/>
          <w:szCs w:val="36"/>
        </w:rPr>
        <w:tab/>
      </w:r>
      <w:r w:rsidRPr="00221245">
        <w:rPr>
          <w:rFonts w:eastAsia="標楷體"/>
          <w:sz w:val="36"/>
          <w:szCs w:val="36"/>
        </w:rPr>
        <w:t>為向國際青少年宣介臺灣，本部製作「青少年版英文國情簡介電子書」，搭配生動插畫，以活潑風格呈現豐富多元之臺灣</w:t>
      </w:r>
      <w:r w:rsidR="005C3F14">
        <w:rPr>
          <w:rFonts w:eastAsia="標楷體" w:hint="eastAsia"/>
          <w:sz w:val="36"/>
          <w:szCs w:val="36"/>
        </w:rPr>
        <w:t>，未來將增加不同語版電子書</w:t>
      </w:r>
      <w:r w:rsidRPr="00221245">
        <w:rPr>
          <w:rFonts w:eastAsia="標楷體"/>
          <w:sz w:val="36"/>
          <w:szCs w:val="36"/>
        </w:rPr>
        <w:t>。</w:t>
      </w:r>
    </w:p>
    <w:p w:rsidR="003B232E" w:rsidRPr="00221245" w:rsidRDefault="008F321E" w:rsidP="00221245">
      <w:pPr>
        <w:tabs>
          <w:tab w:val="left" w:pos="1778"/>
        </w:tabs>
        <w:snapToGrid w:val="0"/>
        <w:spacing w:line="560" w:lineRule="exact"/>
        <w:ind w:leftChars="337" w:left="1800" w:hanging="991"/>
        <w:jc w:val="both"/>
        <w:rPr>
          <w:rFonts w:eastAsia="標楷體"/>
          <w:sz w:val="36"/>
          <w:szCs w:val="36"/>
        </w:rPr>
      </w:pPr>
      <w:r w:rsidRPr="00221245">
        <w:rPr>
          <w:rFonts w:eastAsia="標楷體"/>
          <w:sz w:val="36"/>
          <w:szCs w:val="36"/>
        </w:rPr>
        <w:t>（</w:t>
      </w:r>
      <w:r>
        <w:rPr>
          <w:rFonts w:eastAsia="標楷體" w:hint="eastAsia"/>
          <w:sz w:val="36"/>
          <w:szCs w:val="36"/>
        </w:rPr>
        <w:t>6</w:t>
      </w:r>
      <w:r w:rsidRPr="00221245">
        <w:rPr>
          <w:rFonts w:eastAsia="標楷體"/>
          <w:sz w:val="36"/>
          <w:szCs w:val="36"/>
        </w:rPr>
        <w:t>）</w:t>
      </w:r>
      <w:r w:rsidRPr="00221245">
        <w:rPr>
          <w:rFonts w:eastAsia="標楷體"/>
          <w:sz w:val="36"/>
          <w:szCs w:val="36"/>
        </w:rPr>
        <w:tab/>
      </w:r>
      <w:r w:rsidR="003B232E" w:rsidRPr="00221245">
        <w:rPr>
          <w:rFonts w:eastAsia="標楷體"/>
          <w:sz w:val="36"/>
          <w:szCs w:val="36"/>
        </w:rPr>
        <w:t>本部與全球知名「國家地理頻道」</w:t>
      </w:r>
      <w:r w:rsidR="003B232E" w:rsidRPr="00221245">
        <w:rPr>
          <w:rFonts w:eastAsia="標楷體"/>
          <w:sz w:val="36"/>
          <w:szCs w:val="36"/>
        </w:rPr>
        <w:t xml:space="preserve">(National Geographic Channel) </w:t>
      </w:r>
      <w:r w:rsidR="003B232E" w:rsidRPr="00221245">
        <w:rPr>
          <w:rFonts w:eastAsia="標楷體"/>
          <w:sz w:val="36"/>
          <w:szCs w:val="36"/>
        </w:rPr>
        <w:t>於本年</w:t>
      </w:r>
      <w:r w:rsidR="003B232E" w:rsidRPr="00221245">
        <w:rPr>
          <w:rFonts w:eastAsia="標楷體"/>
          <w:sz w:val="36"/>
          <w:szCs w:val="36"/>
        </w:rPr>
        <w:t>1</w:t>
      </w:r>
      <w:r w:rsidR="003B232E" w:rsidRPr="00221245">
        <w:rPr>
          <w:rFonts w:eastAsia="標楷體"/>
          <w:sz w:val="36"/>
          <w:szCs w:val="36"/>
        </w:rPr>
        <w:t>月在華山文創園區舉辦「綻放真臺灣」第</w:t>
      </w:r>
      <w:r w:rsidR="003B232E" w:rsidRPr="00221245">
        <w:rPr>
          <w:rFonts w:eastAsia="標楷體"/>
          <w:sz w:val="36"/>
          <w:szCs w:val="36"/>
        </w:rPr>
        <w:t>5</w:t>
      </w:r>
      <w:r w:rsidR="003B232E" w:rsidRPr="00221245">
        <w:rPr>
          <w:rFonts w:eastAsia="標楷體"/>
          <w:sz w:val="36"/>
          <w:szCs w:val="36"/>
        </w:rPr>
        <w:t>系列國情紀錄片「臺灣</w:t>
      </w:r>
      <w:r w:rsidR="003B232E" w:rsidRPr="00221245">
        <w:rPr>
          <w:rFonts w:eastAsia="標楷體"/>
          <w:sz w:val="36"/>
          <w:szCs w:val="36"/>
        </w:rPr>
        <w:t>-</w:t>
      </w:r>
      <w:r w:rsidR="003B232E" w:rsidRPr="00221245">
        <w:rPr>
          <w:rFonts w:eastAsia="標楷體"/>
          <w:sz w:val="36"/>
          <w:szCs w:val="36"/>
        </w:rPr>
        <w:t>魚之島」全球首映記者會，向全球宣介我漁業軟實力。</w:t>
      </w:r>
    </w:p>
    <w:p w:rsidR="003B232E" w:rsidRPr="00221245" w:rsidRDefault="003B232E" w:rsidP="00221245">
      <w:pPr>
        <w:spacing w:line="560" w:lineRule="exact"/>
        <w:jc w:val="both"/>
        <w:rPr>
          <w:rFonts w:eastAsia="標楷體"/>
          <w:b/>
          <w:color w:val="000000"/>
          <w:sz w:val="36"/>
          <w:szCs w:val="36"/>
        </w:rPr>
      </w:pPr>
      <w:r w:rsidRPr="00221245">
        <w:rPr>
          <w:rFonts w:eastAsia="標楷體"/>
          <w:b/>
          <w:color w:val="000000"/>
          <w:sz w:val="36"/>
          <w:szCs w:val="36"/>
        </w:rPr>
        <w:lastRenderedPageBreak/>
        <w:t>（三）推動文化與學術外交</w:t>
      </w:r>
    </w:p>
    <w:p w:rsidR="003B232E" w:rsidRPr="00221245" w:rsidRDefault="003B232E" w:rsidP="00221245">
      <w:pPr>
        <w:snapToGrid w:val="0"/>
        <w:spacing w:line="560" w:lineRule="exact"/>
        <w:ind w:leftChars="299" w:left="1031" w:hangingChars="87" w:hanging="313"/>
        <w:jc w:val="both"/>
        <w:rPr>
          <w:rFonts w:eastAsia="標楷體"/>
          <w:w w:val="99"/>
          <w:sz w:val="36"/>
          <w:szCs w:val="36"/>
          <w:lang w:val="zh-TW"/>
        </w:rPr>
      </w:pPr>
      <w:r w:rsidRPr="00221245">
        <w:rPr>
          <w:rFonts w:eastAsia="標楷體"/>
          <w:sz w:val="36"/>
          <w:szCs w:val="36"/>
        </w:rPr>
        <w:t>1.</w:t>
      </w:r>
      <w:r w:rsidRPr="00221245">
        <w:rPr>
          <w:rFonts w:eastAsia="標楷體"/>
          <w:w w:val="99"/>
          <w:sz w:val="36"/>
          <w:szCs w:val="36"/>
          <w:lang w:val="zh-TW"/>
        </w:rPr>
        <w:t>本年持續協助我學者專家赴海外知名大學、學術機構及智庫從事「駐點」研究，另錄取</w:t>
      </w:r>
      <w:r w:rsidRPr="00221245">
        <w:rPr>
          <w:rFonts w:eastAsia="標楷體"/>
          <w:w w:val="99"/>
          <w:sz w:val="36"/>
          <w:szCs w:val="36"/>
          <w:lang w:val="zh-TW"/>
        </w:rPr>
        <w:t>104</w:t>
      </w:r>
      <w:r w:rsidRPr="00221245">
        <w:rPr>
          <w:rFonts w:eastAsia="標楷體"/>
          <w:w w:val="99"/>
          <w:sz w:val="36"/>
          <w:szCs w:val="36"/>
          <w:lang w:val="zh-TW"/>
        </w:rPr>
        <w:t>名國外優秀學者來華參加我「臺灣獎助金」（</w:t>
      </w:r>
      <w:r w:rsidRPr="00221245">
        <w:rPr>
          <w:rFonts w:eastAsia="標楷體"/>
          <w:w w:val="99"/>
          <w:sz w:val="36"/>
          <w:szCs w:val="36"/>
          <w:lang w:val="zh-TW"/>
        </w:rPr>
        <w:t>Taiwan Fellowship</w:t>
      </w:r>
      <w:r w:rsidRPr="00221245">
        <w:rPr>
          <w:rFonts w:eastAsia="標楷體"/>
          <w:w w:val="99"/>
          <w:sz w:val="36"/>
          <w:szCs w:val="36"/>
          <w:lang w:val="zh-TW"/>
        </w:rPr>
        <w:t>）計畫，以厚植各國學界友我力量</w:t>
      </w:r>
      <w:r w:rsidRPr="00221245">
        <w:rPr>
          <w:rFonts w:eastAsia="標楷體"/>
          <w:bCs/>
          <w:sz w:val="36"/>
          <w:szCs w:val="36"/>
        </w:rPr>
        <w:t>。</w:t>
      </w:r>
    </w:p>
    <w:p w:rsidR="003B232E" w:rsidRPr="00221245" w:rsidRDefault="003B232E" w:rsidP="00221245">
      <w:pPr>
        <w:snapToGrid w:val="0"/>
        <w:spacing w:line="560" w:lineRule="exact"/>
        <w:ind w:leftChars="299" w:left="1031" w:hangingChars="87" w:hanging="313"/>
        <w:jc w:val="both"/>
        <w:rPr>
          <w:rFonts w:eastAsia="標楷體"/>
          <w:bCs/>
          <w:sz w:val="36"/>
          <w:szCs w:val="36"/>
        </w:rPr>
      </w:pPr>
      <w:r w:rsidRPr="00221245">
        <w:rPr>
          <w:rFonts w:eastAsia="標楷體"/>
          <w:bCs/>
          <w:sz w:val="36"/>
          <w:szCs w:val="36"/>
        </w:rPr>
        <w:t>2.</w:t>
      </w:r>
      <w:r w:rsidRPr="00221245">
        <w:rPr>
          <w:rFonts w:eastAsia="標楷體"/>
          <w:sz w:val="36"/>
          <w:szCs w:val="36"/>
        </w:rPr>
        <w:t>上年</w:t>
      </w:r>
      <w:r w:rsidRPr="00221245">
        <w:rPr>
          <w:rFonts w:eastAsia="標楷體"/>
          <w:sz w:val="36"/>
          <w:szCs w:val="36"/>
        </w:rPr>
        <w:t>9</w:t>
      </w:r>
      <w:r w:rsidRPr="00221245">
        <w:rPr>
          <w:rFonts w:eastAsia="標楷體"/>
          <w:sz w:val="36"/>
          <w:szCs w:val="36"/>
        </w:rPr>
        <w:t>月在全國北、中、南三處舉辦「</w:t>
      </w:r>
      <w:r w:rsidRPr="00221245">
        <w:rPr>
          <w:rFonts w:eastAsia="標楷體"/>
          <w:sz w:val="36"/>
          <w:szCs w:val="36"/>
        </w:rPr>
        <w:t>2014</w:t>
      </w:r>
      <w:r w:rsidRPr="00221245">
        <w:rPr>
          <w:rFonts w:eastAsia="標楷體"/>
          <w:sz w:val="36"/>
          <w:szCs w:val="36"/>
        </w:rPr>
        <w:t>年</w:t>
      </w:r>
      <w:r w:rsidRPr="00221245">
        <w:rPr>
          <w:rFonts w:eastAsia="標楷體"/>
          <w:w w:val="99"/>
          <w:sz w:val="36"/>
          <w:szCs w:val="36"/>
          <w:lang w:val="zh-TW"/>
        </w:rPr>
        <w:t>拉丁美洲</w:t>
      </w:r>
      <w:r w:rsidRPr="00221245">
        <w:rPr>
          <w:rFonts w:eastAsia="標楷體"/>
          <w:sz w:val="36"/>
          <w:szCs w:val="36"/>
        </w:rPr>
        <w:t>暨加勒比海文化嘉年華」系列活動，邀請所有拉美及加勒比海國家駐華大使館及代表處共襄盛舉，以「拉美專業藝文團訪演」、「電影觀摩展」及「拉美文化園遊會」三大主軸，落實馬總統「用文化外交補強傳統外交、重</w:t>
      </w:r>
      <w:r w:rsidRPr="00221245">
        <w:rPr>
          <w:rFonts w:eastAsia="標楷體"/>
          <w:bCs/>
          <w:sz w:val="36"/>
          <w:szCs w:val="36"/>
        </w:rPr>
        <w:t>視國際友邦、多元經營實質關係」的政策理念，並強化我國為「文化交流推動者」之角色。</w:t>
      </w:r>
    </w:p>
    <w:p w:rsidR="003B232E" w:rsidRPr="00221245" w:rsidRDefault="003B232E" w:rsidP="00221245">
      <w:pPr>
        <w:snapToGrid w:val="0"/>
        <w:spacing w:line="560" w:lineRule="exact"/>
        <w:ind w:leftChars="299" w:left="1028" w:hangingChars="87" w:hanging="310"/>
        <w:jc w:val="both"/>
        <w:rPr>
          <w:rFonts w:eastAsia="標楷體"/>
          <w:w w:val="99"/>
          <w:sz w:val="36"/>
          <w:szCs w:val="36"/>
          <w:lang w:val="zh-TW"/>
        </w:rPr>
      </w:pPr>
    </w:p>
    <w:p w:rsidR="003B232E" w:rsidRPr="00221245" w:rsidRDefault="003B232E" w:rsidP="00221245">
      <w:pPr>
        <w:pStyle w:val="a5"/>
        <w:spacing w:line="560" w:lineRule="exact"/>
        <w:jc w:val="both"/>
        <w:outlineLvl w:val="0"/>
        <w:rPr>
          <w:rFonts w:eastAsia="標楷體"/>
          <w:b/>
          <w:sz w:val="36"/>
          <w:szCs w:val="36"/>
        </w:rPr>
      </w:pPr>
      <w:bookmarkStart w:id="13" w:name="_Toc413922278"/>
      <w:r w:rsidRPr="00221245">
        <w:rPr>
          <w:rFonts w:eastAsia="標楷體"/>
          <w:b/>
          <w:sz w:val="36"/>
          <w:szCs w:val="36"/>
        </w:rPr>
        <w:t>肆、未來展望與努力方向</w:t>
      </w:r>
      <w:bookmarkEnd w:id="13"/>
    </w:p>
    <w:p w:rsidR="003B232E" w:rsidRPr="00221245" w:rsidRDefault="003B232E" w:rsidP="00221245">
      <w:pPr>
        <w:pStyle w:val="a5"/>
        <w:spacing w:line="560" w:lineRule="exact"/>
        <w:jc w:val="both"/>
        <w:outlineLvl w:val="1"/>
        <w:rPr>
          <w:rFonts w:eastAsia="標楷體"/>
          <w:b/>
          <w:sz w:val="36"/>
          <w:szCs w:val="36"/>
        </w:rPr>
      </w:pPr>
      <w:bookmarkStart w:id="14" w:name="_Toc413922279"/>
      <w:r w:rsidRPr="00221245">
        <w:rPr>
          <w:rFonts w:eastAsia="標楷體"/>
          <w:b/>
          <w:sz w:val="36"/>
          <w:szCs w:val="36"/>
        </w:rPr>
        <w:t>一、掌握時代脈動，形塑有利國際環境</w:t>
      </w:r>
      <w:bookmarkEnd w:id="14"/>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近來亞太局勢面臨東海及南海爭端、能源安全、航行安全、網路安全、氣候變遷、跨國犯罪、暴力極端主義、天然災害、疫病等傳統與非傳統性之安全挑戰。在國際經貿方面，頁岩油革命大幅降低能源成本，美國與中國大</w:t>
      </w:r>
      <w:smartTag w:uri="urn:schemas-microsoft-com:office:smarttags" w:element="chmetcnv">
        <w:smartTagPr>
          <w:attr w:name="SourceValue" w:val="6"/>
          <w:attr w:name="HasSpace" w:val="False"/>
          <w:attr w:name="Negative" w:val="False"/>
          <w:attr w:name="NumberType" w:val="6"/>
          <w:attr w:name="TCSC" w:val="2"/>
        </w:smartTagPr>
        <w:r w:rsidRPr="00221245">
          <w:rPr>
            <w:rFonts w:eastAsia="標楷體"/>
            <w:sz w:val="36"/>
            <w:szCs w:val="36"/>
          </w:rPr>
          <w:t>陸兩</w:t>
        </w:r>
      </w:smartTag>
      <w:r w:rsidRPr="00221245">
        <w:rPr>
          <w:rFonts w:eastAsia="標楷體"/>
          <w:sz w:val="36"/>
          <w:szCs w:val="36"/>
        </w:rPr>
        <w:t>大全球經濟體產業結構及經濟體質轉變，全球化浪潮流向轉變等因素均值高度關注。</w:t>
      </w:r>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本部將持續掌握國際脈動，與各相關部會保持密切合作，以「經貿外交」、「文化外交」及「形象外交」等全方位外交作為，增強臺灣實質參與國際社會之動能，形塑有利國際環境，期達到鞏固邦交、提升與非邦交國之友好</w:t>
      </w:r>
      <w:r w:rsidRPr="00221245">
        <w:rPr>
          <w:rFonts w:eastAsia="標楷體"/>
          <w:sz w:val="36"/>
          <w:szCs w:val="36"/>
        </w:rPr>
        <w:lastRenderedPageBreak/>
        <w:t>國家關係、擴大國際參與、維護區域安全並賡續爭取參與攸關我國整體發展及人民利益的功能性及專業性國際組織等目標。</w:t>
      </w:r>
    </w:p>
    <w:p w:rsidR="003B232E" w:rsidRPr="00221245" w:rsidRDefault="003B232E" w:rsidP="00221245">
      <w:pPr>
        <w:pStyle w:val="a5"/>
        <w:spacing w:line="560" w:lineRule="exact"/>
        <w:jc w:val="both"/>
        <w:outlineLvl w:val="1"/>
        <w:rPr>
          <w:rFonts w:eastAsia="標楷體"/>
          <w:b/>
          <w:sz w:val="36"/>
          <w:szCs w:val="36"/>
        </w:rPr>
      </w:pPr>
      <w:bookmarkStart w:id="15" w:name="_Toc413922280"/>
      <w:r w:rsidRPr="00221245">
        <w:rPr>
          <w:rFonts w:eastAsia="標楷體"/>
          <w:b/>
          <w:sz w:val="36"/>
          <w:szCs w:val="36"/>
        </w:rPr>
        <w:t>二、推動「東海和平倡議」，承當「和平締造者」</w:t>
      </w:r>
      <w:bookmarkEnd w:id="15"/>
    </w:p>
    <w:p w:rsidR="00945D11"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我國將繼續堅持釣魚臺列嶼主權，並本於「東海和平倡議」，扮演「和平締造者」，推動和平務實解決爭議，爭取相關各方支持「東海和平倡議」，以「擱置爭議、資源共享」之原則與我國共同維護區域和平，並呼籲相關各方思考如何將「東海和平倡議」的理念與精神，擴大運用到南海等東海以外地區，並實踐「以制度性方式建立有效對話」，支持「以和平方式消弭紛爭於成形之初」，同時「以有效合作促進經濟繁榮」，為維護區域的安全而努力。</w:t>
      </w:r>
    </w:p>
    <w:p w:rsidR="003B232E" w:rsidRPr="00221245" w:rsidRDefault="003B232E" w:rsidP="00221245">
      <w:pPr>
        <w:pStyle w:val="a5"/>
        <w:spacing w:line="560" w:lineRule="exact"/>
        <w:jc w:val="both"/>
        <w:outlineLvl w:val="1"/>
        <w:rPr>
          <w:rFonts w:eastAsia="標楷體"/>
          <w:b/>
          <w:sz w:val="36"/>
          <w:szCs w:val="36"/>
        </w:rPr>
      </w:pPr>
      <w:bookmarkStart w:id="16" w:name="_Toc413922281"/>
      <w:r w:rsidRPr="00221245">
        <w:rPr>
          <w:rFonts w:eastAsia="標楷體"/>
          <w:b/>
          <w:sz w:val="36"/>
          <w:szCs w:val="36"/>
        </w:rPr>
        <w:t>三、強化經貿外交，參與區域經濟整合</w:t>
      </w:r>
      <w:bookmarkEnd w:id="16"/>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為加快腳步推動融入區域經濟整合，本部將依據總統指示，以「雙軌並進」方式推動參與</w:t>
      </w:r>
      <w:r w:rsidRPr="00221245">
        <w:rPr>
          <w:rFonts w:eastAsia="標楷體"/>
          <w:sz w:val="36"/>
          <w:szCs w:val="36"/>
        </w:rPr>
        <w:t>TPP</w:t>
      </w:r>
      <w:r w:rsidRPr="00221245">
        <w:rPr>
          <w:rFonts w:eastAsia="標楷體"/>
          <w:sz w:val="36"/>
          <w:szCs w:val="36"/>
        </w:rPr>
        <w:t>及</w:t>
      </w:r>
      <w:r w:rsidRPr="00221245">
        <w:rPr>
          <w:rFonts w:eastAsia="標楷體"/>
          <w:sz w:val="36"/>
          <w:szCs w:val="36"/>
        </w:rPr>
        <w:t>RCEP</w:t>
      </w:r>
      <w:r w:rsidRPr="00221245">
        <w:rPr>
          <w:rFonts w:eastAsia="標楷體"/>
          <w:sz w:val="36"/>
          <w:szCs w:val="36"/>
        </w:rPr>
        <w:t>。目前我國與新加坡及紐西蘭簽署之經濟合作協定均已生效，為我參與</w:t>
      </w:r>
      <w:r w:rsidRPr="00221245">
        <w:rPr>
          <w:rFonts w:eastAsia="標楷體"/>
          <w:sz w:val="36"/>
          <w:szCs w:val="36"/>
        </w:rPr>
        <w:t>TPP</w:t>
      </w:r>
      <w:r w:rsidRPr="00221245">
        <w:rPr>
          <w:rFonts w:eastAsia="標楷體"/>
          <w:sz w:val="36"/>
          <w:szCs w:val="36"/>
        </w:rPr>
        <w:t>、</w:t>
      </w:r>
      <w:r w:rsidRPr="00221245">
        <w:rPr>
          <w:rFonts w:eastAsia="標楷體"/>
          <w:sz w:val="36"/>
          <w:szCs w:val="36"/>
        </w:rPr>
        <w:t>RCEP</w:t>
      </w:r>
      <w:r w:rsidRPr="00221245">
        <w:rPr>
          <w:rFonts w:eastAsia="標楷體"/>
          <w:sz w:val="36"/>
          <w:szCs w:val="36"/>
        </w:rPr>
        <w:t>及</w:t>
      </w:r>
      <w:r w:rsidRPr="00221245">
        <w:rPr>
          <w:rFonts w:eastAsia="標楷體"/>
          <w:sz w:val="36"/>
          <w:szCs w:val="36"/>
        </w:rPr>
        <w:t>FTAAP</w:t>
      </w:r>
      <w:r w:rsidRPr="00221245">
        <w:rPr>
          <w:rFonts w:eastAsia="標楷體"/>
          <w:sz w:val="36"/>
          <w:szCs w:val="36"/>
        </w:rPr>
        <w:t>奠定有利基礎。此外，我政府亦積極推動自由經濟示範區等措施，充分展現我推動法規鬆綁、市場開放之決心，並顯示我國融入區域經濟整合之努力。我將持續爭取雙邊、多邊及複邊經貿合作，以融入全球區域經濟整合之潮流。</w:t>
      </w:r>
    </w:p>
    <w:p w:rsidR="003B232E" w:rsidRPr="00221245" w:rsidRDefault="003B232E" w:rsidP="00221245">
      <w:pPr>
        <w:pStyle w:val="a5"/>
        <w:spacing w:line="560" w:lineRule="exact"/>
        <w:jc w:val="both"/>
        <w:outlineLvl w:val="1"/>
        <w:rPr>
          <w:rFonts w:eastAsia="標楷體"/>
          <w:b/>
          <w:sz w:val="36"/>
          <w:szCs w:val="36"/>
        </w:rPr>
      </w:pPr>
      <w:bookmarkStart w:id="17" w:name="_Toc413922282"/>
      <w:r w:rsidRPr="00221245">
        <w:rPr>
          <w:rFonts w:eastAsia="標楷體"/>
          <w:b/>
          <w:sz w:val="36"/>
          <w:szCs w:val="36"/>
        </w:rPr>
        <w:t>四、加強公眾外交，發揮多元軟實力</w:t>
      </w:r>
      <w:bookmarkEnd w:id="17"/>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本部將與相關部會協力整合資源並結合民間團體力量，藉由我國民主制度的堅實與活力及各個領域優秀豐沛的</w:t>
      </w:r>
      <w:r w:rsidRPr="00221245">
        <w:rPr>
          <w:rFonts w:eastAsia="標楷體"/>
          <w:sz w:val="36"/>
          <w:szCs w:val="36"/>
        </w:rPr>
        <w:lastRenderedPageBreak/>
        <w:t>人力資源，以整合傳播行銷之概念，運用網路文宣等多元傳播管道，持續加強國際媒體邀訪、安排藝文團體赴國外巡演、與跨國電視頻道製播國情影片、配合政府政策拍攝微電影並以創新手法策製文宣品等方式，向國際社會宣介我國參與國際組織之訴求及「活路外交」等政策理念，擔任「人道援助提供者」等重要角色及成就，善用我國亮點，加強於國際間行銷臺灣。</w:t>
      </w:r>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本部並針對重大國際突發事件，透過「國際媒體單一回應窗口」即時傳遞最新資訊，俾助國際媒體正確報導；同時責成駐外館處蒐集轄內媒體報導，供決策階層參考。此外，協助青年提升國際視野是政府培養青年的重點之一。本部將與相關部會合作，協助青年與國際接軌，創造更好的環境。未來本部將續以跨部會「青年度假打工協調會議」機制，定期召開會議，整合相關部會資訊平臺及資源，並請相關駐外館處研提建言，以提供更周延之資訊及更便捷之服務。</w:t>
      </w:r>
    </w:p>
    <w:p w:rsidR="003B232E" w:rsidRPr="00221245" w:rsidRDefault="003B232E" w:rsidP="00221245">
      <w:pPr>
        <w:pStyle w:val="a5"/>
        <w:spacing w:line="560" w:lineRule="exact"/>
        <w:jc w:val="both"/>
        <w:outlineLvl w:val="1"/>
        <w:rPr>
          <w:rFonts w:eastAsia="標楷體"/>
          <w:b/>
          <w:sz w:val="36"/>
          <w:szCs w:val="36"/>
        </w:rPr>
      </w:pPr>
      <w:bookmarkStart w:id="18" w:name="_Toc413922283"/>
      <w:r w:rsidRPr="00221245">
        <w:rPr>
          <w:rFonts w:eastAsia="標楷體"/>
          <w:b/>
          <w:sz w:val="36"/>
          <w:szCs w:val="36"/>
        </w:rPr>
        <w:t>五、爭取國民旅外便利，暢行天下</w:t>
      </w:r>
      <w:bookmarkEnd w:id="18"/>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我國目前已獲</w:t>
      </w:r>
      <w:r w:rsidRPr="00221245">
        <w:rPr>
          <w:rFonts w:eastAsia="標楷體"/>
          <w:sz w:val="36"/>
          <w:szCs w:val="36"/>
        </w:rPr>
        <w:t>140</w:t>
      </w:r>
      <w:r w:rsidRPr="00221245">
        <w:rPr>
          <w:rFonts w:eastAsia="標楷體"/>
          <w:sz w:val="36"/>
          <w:szCs w:val="36"/>
        </w:rPr>
        <w:t>個國家或地區予我國人免簽或落地簽待遇，</w:t>
      </w:r>
      <w:r w:rsidR="001332B0">
        <w:rPr>
          <w:rFonts w:eastAsia="標楷體" w:hint="eastAsia"/>
          <w:sz w:val="36"/>
          <w:szCs w:val="36"/>
        </w:rPr>
        <w:t>並</w:t>
      </w:r>
      <w:r w:rsidRPr="00221245">
        <w:rPr>
          <w:rFonts w:eastAsia="標楷體"/>
          <w:sz w:val="36"/>
          <w:szCs w:val="36"/>
        </w:rPr>
        <w:t>持續爭取更多國家給予我國人免簽證或改善簽證待遇。</w:t>
      </w:r>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另一方面，為加強顧客導向的服務，增進人民生活與旅遊的便利，本部參照「國際民航組織」規範持續提昇晶片護照安全性及國際公信力，並積極鼓勵國人換發晶片護照，以爭取更多國家予我國免簽證或簽證便利待遇。</w:t>
      </w:r>
    </w:p>
    <w:p w:rsidR="003B232E" w:rsidRPr="00221245" w:rsidRDefault="003B232E" w:rsidP="00221245">
      <w:pPr>
        <w:snapToGrid w:val="0"/>
        <w:spacing w:line="560" w:lineRule="exact"/>
        <w:ind w:leftChars="320" w:left="768"/>
        <w:jc w:val="both"/>
        <w:rPr>
          <w:rFonts w:eastAsia="標楷體"/>
          <w:sz w:val="36"/>
          <w:szCs w:val="36"/>
        </w:rPr>
      </w:pPr>
      <w:r w:rsidRPr="00221245">
        <w:rPr>
          <w:rFonts w:eastAsia="標楷體"/>
          <w:sz w:val="36"/>
          <w:szCs w:val="36"/>
        </w:rPr>
        <w:t>此外，持續提升領務服務品質，強化便民作為，致力推</w:t>
      </w:r>
      <w:r w:rsidRPr="00221245">
        <w:rPr>
          <w:rFonts w:eastAsia="標楷體"/>
          <w:sz w:val="36"/>
          <w:szCs w:val="36"/>
        </w:rPr>
        <w:lastRenderedPageBreak/>
        <w:t>動與主要國家相互承認駕照及協助國民旅外相關便利措施，落實「外交部緊急聯絡中心」功能、精進旅外國人急難救助相關業務，並續推動與各國洽簽打工度假協議，以增進國民福祉。</w:t>
      </w:r>
    </w:p>
    <w:p w:rsidR="003B232E" w:rsidRPr="00221245" w:rsidRDefault="003B232E" w:rsidP="00221245">
      <w:pPr>
        <w:snapToGrid w:val="0"/>
        <w:spacing w:line="560" w:lineRule="exact"/>
        <w:ind w:leftChars="320" w:left="768"/>
        <w:jc w:val="both"/>
        <w:rPr>
          <w:rFonts w:eastAsia="標楷體"/>
          <w:sz w:val="36"/>
          <w:szCs w:val="36"/>
        </w:rPr>
      </w:pPr>
    </w:p>
    <w:p w:rsidR="003B232E" w:rsidRPr="00221245" w:rsidRDefault="003B232E" w:rsidP="00221245">
      <w:pPr>
        <w:pStyle w:val="a5"/>
        <w:spacing w:line="560" w:lineRule="exact"/>
        <w:jc w:val="both"/>
        <w:outlineLvl w:val="0"/>
        <w:rPr>
          <w:rFonts w:eastAsia="標楷體"/>
          <w:b/>
          <w:sz w:val="36"/>
          <w:szCs w:val="36"/>
        </w:rPr>
      </w:pPr>
      <w:bookmarkStart w:id="19" w:name="_Toc413922284"/>
      <w:r w:rsidRPr="00221245">
        <w:rPr>
          <w:rFonts w:eastAsia="標楷體"/>
          <w:b/>
          <w:sz w:val="36"/>
          <w:szCs w:val="36"/>
        </w:rPr>
        <w:t>伍、結語</w:t>
      </w:r>
      <w:bookmarkEnd w:id="19"/>
    </w:p>
    <w:p w:rsidR="003B232E" w:rsidRPr="00221245" w:rsidRDefault="003B232E" w:rsidP="00221245">
      <w:pPr>
        <w:tabs>
          <w:tab w:val="left" w:pos="1218"/>
        </w:tabs>
        <w:snapToGrid w:val="0"/>
        <w:spacing w:line="560" w:lineRule="exact"/>
        <w:ind w:firstLineChars="200" w:firstLine="720"/>
        <w:jc w:val="both"/>
        <w:rPr>
          <w:rFonts w:eastAsia="標楷體"/>
          <w:sz w:val="36"/>
          <w:szCs w:val="36"/>
        </w:rPr>
      </w:pPr>
      <w:r w:rsidRPr="00221245">
        <w:rPr>
          <w:rFonts w:eastAsia="標楷體"/>
          <w:sz w:val="36"/>
          <w:szCs w:val="36"/>
        </w:rPr>
        <w:t>外交工作是一整體與長期性的工作，再次感謝</w:t>
      </w:r>
      <w:r w:rsidR="005C3F14">
        <w:rPr>
          <w:rFonts w:eastAsia="標楷體" w:hint="eastAsia"/>
          <w:sz w:val="36"/>
          <w:szCs w:val="36"/>
        </w:rPr>
        <w:t xml:space="preserve"> </w:t>
      </w:r>
      <w:r w:rsidR="005C3F14">
        <w:rPr>
          <w:rFonts w:eastAsia="標楷體" w:hint="eastAsia"/>
          <w:sz w:val="36"/>
          <w:szCs w:val="36"/>
        </w:rPr>
        <w:t>大院</w:t>
      </w:r>
      <w:r w:rsidRPr="00221245">
        <w:rPr>
          <w:rFonts w:eastAsia="標楷體"/>
          <w:sz w:val="36"/>
          <w:szCs w:val="36"/>
        </w:rPr>
        <w:t>對本部對外工作的重點，包括爭取參加</w:t>
      </w:r>
      <w:r w:rsidRPr="00221245">
        <w:rPr>
          <w:rFonts w:eastAsia="標楷體"/>
          <w:sz w:val="36"/>
          <w:szCs w:val="36"/>
        </w:rPr>
        <w:t>TPP</w:t>
      </w:r>
      <w:r w:rsidRPr="00221245">
        <w:rPr>
          <w:rFonts w:eastAsia="標楷體"/>
          <w:sz w:val="36"/>
          <w:szCs w:val="36"/>
        </w:rPr>
        <w:t>與</w:t>
      </w:r>
      <w:r w:rsidRPr="00221245">
        <w:rPr>
          <w:rFonts w:eastAsia="標楷體"/>
          <w:sz w:val="36"/>
          <w:szCs w:val="36"/>
        </w:rPr>
        <w:t>RCEP</w:t>
      </w:r>
      <w:r w:rsidRPr="00221245">
        <w:rPr>
          <w:rFonts w:eastAsia="標楷體"/>
          <w:sz w:val="36"/>
          <w:szCs w:val="36"/>
        </w:rPr>
        <w:t>、推動國際發展及人道援助、爭取更多國家予我國人免簽證或落地簽證待遇、青年度假打工計畫及處理旅外國人之急難救助等，均全力支持。</w:t>
      </w:r>
    </w:p>
    <w:p w:rsidR="003B232E" w:rsidRPr="00221245" w:rsidRDefault="003B232E" w:rsidP="00221245">
      <w:pPr>
        <w:tabs>
          <w:tab w:val="left" w:pos="1218"/>
        </w:tabs>
        <w:snapToGrid w:val="0"/>
        <w:spacing w:line="560" w:lineRule="exact"/>
        <w:ind w:firstLineChars="200" w:firstLine="720"/>
        <w:jc w:val="both"/>
        <w:rPr>
          <w:rFonts w:eastAsia="標楷體"/>
          <w:sz w:val="36"/>
          <w:szCs w:val="36"/>
        </w:rPr>
      </w:pPr>
      <w:r w:rsidRPr="00221245">
        <w:rPr>
          <w:rFonts w:eastAsia="標楷體"/>
          <w:sz w:val="36"/>
          <w:szCs w:val="36"/>
        </w:rPr>
        <w:t>展望未來，政府將繼續推動「活路外交」，全方位推動外交工作，在周邊地區及全球扮演和平締造者的積極角色，深化與夥伴國間之合作，確保國家安全；另將繼續鞏固與邦交國關係，拓展國際活動空間，洽簽與貿易夥伴國家間之經濟合作協議，以確保國家經濟競爭力及持續發展。</w:t>
      </w:r>
    </w:p>
    <w:p w:rsidR="003B232E" w:rsidRPr="00221245" w:rsidRDefault="003B232E" w:rsidP="00221245">
      <w:pPr>
        <w:tabs>
          <w:tab w:val="left" w:pos="1218"/>
        </w:tabs>
        <w:snapToGrid w:val="0"/>
        <w:spacing w:line="560" w:lineRule="exact"/>
        <w:ind w:firstLineChars="200" w:firstLine="720"/>
        <w:jc w:val="both"/>
        <w:rPr>
          <w:rFonts w:eastAsia="標楷體"/>
          <w:sz w:val="36"/>
          <w:szCs w:val="36"/>
        </w:rPr>
      </w:pPr>
      <w:r w:rsidRPr="00221245">
        <w:rPr>
          <w:rFonts w:eastAsia="標楷體"/>
          <w:sz w:val="36"/>
          <w:szCs w:val="36"/>
        </w:rPr>
        <w:t>本部將續積極結合公、私部門等各方資源，擴大運用我國所擁有豐沛的軟實力，包括民主理念、人權、文化等，以及在經貿、醫療、科技、教育等領域之優勢，配合硬實力，結合成巧實力，致力於「國家利益最大化、威脅最小化」，追求中華民國的永續和平發展，讓世界看見臺灣，進而形塑臺灣優質形象並爭取國際對我之認同與支持，使我國的形象與國際地位賡續獲得提升，期盼大院各位委員先進繼續給予本部支持與指導。</w:t>
      </w:r>
    </w:p>
    <w:p w:rsidR="003B232E" w:rsidRPr="00221245" w:rsidRDefault="003B232E" w:rsidP="00221245">
      <w:pPr>
        <w:tabs>
          <w:tab w:val="left" w:pos="1218"/>
        </w:tabs>
        <w:snapToGrid w:val="0"/>
        <w:spacing w:line="560" w:lineRule="exact"/>
        <w:ind w:firstLineChars="200" w:firstLine="720"/>
        <w:jc w:val="both"/>
        <w:rPr>
          <w:rFonts w:eastAsia="標楷體"/>
          <w:sz w:val="36"/>
          <w:szCs w:val="36"/>
        </w:rPr>
      </w:pPr>
      <w:r w:rsidRPr="00221245">
        <w:rPr>
          <w:rFonts w:eastAsia="標楷體"/>
          <w:sz w:val="36"/>
          <w:szCs w:val="36"/>
        </w:rPr>
        <w:t>以上報告，敬請指教。</w:t>
      </w:r>
    </w:p>
    <w:sectPr w:rsidR="003B232E" w:rsidRPr="00221245" w:rsidSect="002767E1">
      <w:pgSz w:w="11906" w:h="16838"/>
      <w:pgMar w:top="1134" w:right="1134" w:bottom="1134"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8F" w:rsidRDefault="0070258F">
      <w:r>
        <w:separator/>
      </w:r>
    </w:p>
  </w:endnote>
  <w:endnote w:type="continuationSeparator" w:id="0">
    <w:p w:rsidR="0070258F" w:rsidRDefault="007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粗明體">
    <w:altName w:val="Arial Unicode MS"/>
    <w:panose1 w:val="00000000000000000000"/>
    <w:charset w:val="88"/>
    <w:family w:val="modern"/>
    <w:notTrueType/>
    <w:pitch w:val="fixed"/>
    <w:sig w:usb0="00000001" w:usb1="08080000" w:usb2="00000010" w:usb3="00000000" w:csb0="00100000"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08" w:rsidRDefault="006B4908" w:rsidP="000465F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4908" w:rsidRDefault="006B49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08" w:rsidRDefault="006B4908" w:rsidP="00430C9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20FE9">
      <w:rPr>
        <w:rStyle w:val="a9"/>
        <w:noProof/>
      </w:rPr>
      <w:t>29</w:t>
    </w:r>
    <w:r>
      <w:rPr>
        <w:rStyle w:val="a9"/>
      </w:rPr>
      <w:fldChar w:fldCharType="end"/>
    </w:r>
  </w:p>
  <w:p w:rsidR="006B4908" w:rsidRDefault="006B4908" w:rsidP="006114DB">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08" w:rsidRDefault="006B4908" w:rsidP="00A0036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8F" w:rsidRDefault="0070258F">
      <w:r>
        <w:separator/>
      </w:r>
    </w:p>
  </w:footnote>
  <w:footnote w:type="continuationSeparator" w:id="0">
    <w:p w:rsidR="0070258F" w:rsidRDefault="00702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E1"/>
    <w:multiLevelType w:val="hybridMultilevel"/>
    <w:tmpl w:val="192AD6F4"/>
    <w:lvl w:ilvl="0" w:tplc="B5FACD6C">
      <w:start w:val="1"/>
      <w:numFmt w:val="taiwaneseCountingThousand"/>
      <w:lvlText w:val="%1、"/>
      <w:lvlJc w:val="left"/>
      <w:pPr>
        <w:ind w:left="1190" w:hanging="765"/>
      </w:pPr>
      <w:rPr>
        <w:rFonts w:cs="Times New Roman"/>
        <w:b/>
      </w:rPr>
    </w:lvl>
    <w:lvl w:ilvl="1" w:tplc="D9D2F04C">
      <w:start w:val="1"/>
      <w:numFmt w:val="ideographDigital"/>
      <w:lvlText w:val="（%2）"/>
      <w:lvlJc w:val="left"/>
      <w:pPr>
        <w:ind w:left="2105" w:hanging="480"/>
      </w:pPr>
      <w:rPr>
        <w:rFonts w:cs="Times New Roman" w:hint="eastAsia"/>
        <w:b w:val="0"/>
      </w:rPr>
    </w:lvl>
    <w:lvl w:ilvl="2" w:tplc="0409001B">
      <w:start w:val="1"/>
      <w:numFmt w:val="lowerRoman"/>
      <w:lvlText w:val="%3."/>
      <w:lvlJc w:val="right"/>
      <w:pPr>
        <w:ind w:left="1865" w:hanging="480"/>
      </w:pPr>
      <w:rPr>
        <w:rFonts w:cs="Times New Roman"/>
      </w:rPr>
    </w:lvl>
    <w:lvl w:ilvl="3" w:tplc="0409000F">
      <w:start w:val="1"/>
      <w:numFmt w:val="decimal"/>
      <w:lvlText w:val="%4."/>
      <w:lvlJc w:val="left"/>
      <w:pPr>
        <w:ind w:left="2345" w:hanging="480"/>
      </w:pPr>
      <w:rPr>
        <w:rFonts w:cs="Times New Roman"/>
      </w:rPr>
    </w:lvl>
    <w:lvl w:ilvl="4" w:tplc="04090019">
      <w:start w:val="1"/>
      <w:numFmt w:val="ideographTraditional"/>
      <w:lvlText w:val="%5、"/>
      <w:lvlJc w:val="left"/>
      <w:pPr>
        <w:ind w:left="2825" w:hanging="480"/>
      </w:pPr>
      <w:rPr>
        <w:rFonts w:cs="Times New Roman"/>
      </w:rPr>
    </w:lvl>
    <w:lvl w:ilvl="5" w:tplc="0409001B">
      <w:start w:val="1"/>
      <w:numFmt w:val="lowerRoman"/>
      <w:lvlText w:val="%6."/>
      <w:lvlJc w:val="right"/>
      <w:pPr>
        <w:ind w:left="3305" w:hanging="480"/>
      </w:pPr>
      <w:rPr>
        <w:rFonts w:cs="Times New Roman"/>
      </w:rPr>
    </w:lvl>
    <w:lvl w:ilvl="6" w:tplc="0409000F">
      <w:start w:val="1"/>
      <w:numFmt w:val="decimal"/>
      <w:lvlText w:val="%7."/>
      <w:lvlJc w:val="left"/>
      <w:pPr>
        <w:ind w:left="3785" w:hanging="480"/>
      </w:pPr>
      <w:rPr>
        <w:rFonts w:cs="Times New Roman"/>
      </w:rPr>
    </w:lvl>
    <w:lvl w:ilvl="7" w:tplc="04090019">
      <w:start w:val="1"/>
      <w:numFmt w:val="ideographTraditional"/>
      <w:lvlText w:val="%8、"/>
      <w:lvlJc w:val="left"/>
      <w:pPr>
        <w:ind w:left="4265" w:hanging="480"/>
      </w:pPr>
      <w:rPr>
        <w:rFonts w:cs="Times New Roman"/>
      </w:rPr>
    </w:lvl>
    <w:lvl w:ilvl="8" w:tplc="0409001B">
      <w:start w:val="1"/>
      <w:numFmt w:val="lowerRoman"/>
      <w:lvlText w:val="%9."/>
      <w:lvlJc w:val="right"/>
      <w:pPr>
        <w:ind w:left="4745" w:hanging="480"/>
      </w:pPr>
      <w:rPr>
        <w:rFonts w:cs="Times New Roman"/>
      </w:rPr>
    </w:lvl>
  </w:abstractNum>
  <w:abstractNum w:abstractNumId="1">
    <w:nsid w:val="04526A1E"/>
    <w:multiLevelType w:val="hybridMultilevel"/>
    <w:tmpl w:val="B9DE2B18"/>
    <w:lvl w:ilvl="0" w:tplc="63ECC2D4">
      <w:start w:val="1"/>
      <w:numFmt w:val="decimal"/>
      <w:lvlText w:val="(%1)"/>
      <w:lvlJc w:val="left"/>
      <w:pPr>
        <w:ind w:left="1713" w:hanging="72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
    <w:nsid w:val="09A94A8B"/>
    <w:multiLevelType w:val="hybridMultilevel"/>
    <w:tmpl w:val="0B6232E0"/>
    <w:lvl w:ilvl="0" w:tplc="C2361384">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B570EFF"/>
    <w:multiLevelType w:val="hybridMultilevel"/>
    <w:tmpl w:val="3FCA751A"/>
    <w:lvl w:ilvl="0" w:tplc="9464518A">
      <w:start w:val="1"/>
      <w:numFmt w:val="taiwaneseCountingThousand"/>
      <w:lvlText w:val="%1、"/>
      <w:lvlJc w:val="left"/>
      <w:pPr>
        <w:tabs>
          <w:tab w:val="num" w:pos="1200"/>
        </w:tabs>
        <w:ind w:left="1200" w:hanging="720"/>
      </w:pPr>
      <w:rPr>
        <w:rFonts w:hAnsi="標楷體" w:cs="Times New Roman" w:hint="default"/>
        <w:b/>
      </w:rPr>
    </w:lvl>
    <w:lvl w:ilvl="1" w:tplc="EFB6A46A">
      <w:start w:val="1"/>
      <w:numFmt w:val="taiwaneseCountingThousand"/>
      <w:lvlText w:val="(%2)"/>
      <w:lvlJc w:val="left"/>
      <w:pPr>
        <w:tabs>
          <w:tab w:val="num" w:pos="1800"/>
        </w:tabs>
        <w:ind w:left="1800" w:hanging="720"/>
      </w:pPr>
      <w:rPr>
        <w:rFonts w:cs="Times New Roman" w:hint="default"/>
        <w:b/>
      </w:rPr>
    </w:lvl>
    <w:lvl w:ilvl="2" w:tplc="7884BE0E">
      <w:start w:val="3"/>
      <w:numFmt w:val="taiwaneseCountingThousand"/>
      <w:lvlText w:val="(%3）"/>
      <w:lvlJc w:val="left"/>
      <w:pPr>
        <w:tabs>
          <w:tab w:val="num" w:pos="1815"/>
        </w:tabs>
        <w:ind w:left="1815" w:hanging="855"/>
      </w:pPr>
      <w:rPr>
        <w:rFonts w:cs="Times New Roman" w:hint="default"/>
        <w:b/>
      </w:rPr>
    </w:lvl>
    <w:lvl w:ilvl="3" w:tplc="413AD00A">
      <w:start w:val="1"/>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FB76EE"/>
    <w:multiLevelType w:val="hybridMultilevel"/>
    <w:tmpl w:val="74DED218"/>
    <w:lvl w:ilvl="0" w:tplc="AD10D942">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F85014"/>
    <w:multiLevelType w:val="hybridMultilevel"/>
    <w:tmpl w:val="FC7006FA"/>
    <w:lvl w:ilvl="0" w:tplc="985C87B0">
      <w:start w:val="1"/>
      <w:numFmt w:val="decimal"/>
      <w:lvlText w:val="%1."/>
      <w:lvlJc w:val="left"/>
      <w:pPr>
        <w:ind w:left="710" w:hanging="390"/>
      </w:pPr>
      <w:rPr>
        <w:rFonts w:cs="Times New Roman" w:hint="default"/>
      </w:rPr>
    </w:lvl>
    <w:lvl w:ilvl="1" w:tplc="04090019" w:tentative="1">
      <w:start w:val="1"/>
      <w:numFmt w:val="ideographTraditional"/>
      <w:lvlText w:val="%2、"/>
      <w:lvlJc w:val="left"/>
      <w:pPr>
        <w:ind w:left="1280" w:hanging="480"/>
      </w:pPr>
      <w:rPr>
        <w:rFonts w:cs="Times New Roman"/>
      </w:rPr>
    </w:lvl>
    <w:lvl w:ilvl="2" w:tplc="0409001B" w:tentative="1">
      <w:start w:val="1"/>
      <w:numFmt w:val="lowerRoman"/>
      <w:lvlText w:val="%3."/>
      <w:lvlJc w:val="right"/>
      <w:pPr>
        <w:ind w:left="1760" w:hanging="480"/>
      </w:pPr>
      <w:rPr>
        <w:rFonts w:cs="Times New Roman"/>
      </w:rPr>
    </w:lvl>
    <w:lvl w:ilvl="3" w:tplc="0409000F" w:tentative="1">
      <w:start w:val="1"/>
      <w:numFmt w:val="decimal"/>
      <w:lvlText w:val="%4."/>
      <w:lvlJc w:val="left"/>
      <w:pPr>
        <w:ind w:left="2240" w:hanging="480"/>
      </w:pPr>
      <w:rPr>
        <w:rFonts w:cs="Times New Roman"/>
      </w:rPr>
    </w:lvl>
    <w:lvl w:ilvl="4" w:tplc="04090019" w:tentative="1">
      <w:start w:val="1"/>
      <w:numFmt w:val="ideographTraditional"/>
      <w:lvlText w:val="%5、"/>
      <w:lvlJc w:val="left"/>
      <w:pPr>
        <w:ind w:left="2720" w:hanging="480"/>
      </w:pPr>
      <w:rPr>
        <w:rFonts w:cs="Times New Roman"/>
      </w:rPr>
    </w:lvl>
    <w:lvl w:ilvl="5" w:tplc="0409001B" w:tentative="1">
      <w:start w:val="1"/>
      <w:numFmt w:val="lowerRoman"/>
      <w:lvlText w:val="%6."/>
      <w:lvlJc w:val="right"/>
      <w:pPr>
        <w:ind w:left="3200" w:hanging="480"/>
      </w:pPr>
      <w:rPr>
        <w:rFonts w:cs="Times New Roman"/>
      </w:rPr>
    </w:lvl>
    <w:lvl w:ilvl="6" w:tplc="0409000F" w:tentative="1">
      <w:start w:val="1"/>
      <w:numFmt w:val="decimal"/>
      <w:lvlText w:val="%7."/>
      <w:lvlJc w:val="left"/>
      <w:pPr>
        <w:ind w:left="3680" w:hanging="480"/>
      </w:pPr>
      <w:rPr>
        <w:rFonts w:cs="Times New Roman"/>
      </w:rPr>
    </w:lvl>
    <w:lvl w:ilvl="7" w:tplc="04090019" w:tentative="1">
      <w:start w:val="1"/>
      <w:numFmt w:val="ideographTraditional"/>
      <w:lvlText w:val="%8、"/>
      <w:lvlJc w:val="left"/>
      <w:pPr>
        <w:ind w:left="4160" w:hanging="480"/>
      </w:pPr>
      <w:rPr>
        <w:rFonts w:cs="Times New Roman"/>
      </w:rPr>
    </w:lvl>
    <w:lvl w:ilvl="8" w:tplc="0409001B" w:tentative="1">
      <w:start w:val="1"/>
      <w:numFmt w:val="lowerRoman"/>
      <w:lvlText w:val="%9."/>
      <w:lvlJc w:val="right"/>
      <w:pPr>
        <w:ind w:left="4640" w:hanging="480"/>
      </w:pPr>
      <w:rPr>
        <w:rFonts w:cs="Times New Roman"/>
      </w:rPr>
    </w:lvl>
  </w:abstractNum>
  <w:abstractNum w:abstractNumId="6">
    <w:nsid w:val="2F84285D"/>
    <w:multiLevelType w:val="hybridMultilevel"/>
    <w:tmpl w:val="73920A74"/>
    <w:lvl w:ilvl="0" w:tplc="A634AB26">
      <w:start w:val="3"/>
      <w:numFmt w:val="decimal"/>
      <w:lvlText w:val="%1、"/>
      <w:lvlJc w:val="left"/>
      <w:pPr>
        <w:ind w:left="720" w:hanging="720"/>
      </w:pPr>
      <w:rPr>
        <w:rFonts w:cs="Times New Roman" w:hint="default"/>
        <w:b/>
        <w:sz w:val="4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6CC6062"/>
    <w:multiLevelType w:val="hybridMultilevel"/>
    <w:tmpl w:val="83BE90C4"/>
    <w:lvl w:ilvl="0" w:tplc="0409001B">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8">
    <w:nsid w:val="394A017C"/>
    <w:multiLevelType w:val="hybridMultilevel"/>
    <w:tmpl w:val="E0B4005A"/>
    <w:lvl w:ilvl="0" w:tplc="B9CA2E44">
      <w:start w:val="1"/>
      <w:numFmt w:val="decimal"/>
      <w:lvlText w:val="(%1)"/>
      <w:lvlJc w:val="left"/>
      <w:pPr>
        <w:ind w:left="1560" w:hanging="720"/>
      </w:pPr>
      <w:rPr>
        <w:rFonts w:cs="Times New Roman" w:hint="default"/>
        <w:b w:val="0"/>
        <w:u w:val="none"/>
      </w:rPr>
    </w:lvl>
    <w:lvl w:ilvl="1" w:tplc="E65E682A">
      <w:start w:val="1"/>
      <w:numFmt w:val="decimal"/>
      <w:lvlText w:val="%2."/>
      <w:lvlJc w:val="left"/>
      <w:pPr>
        <w:tabs>
          <w:tab w:val="num" w:pos="1680"/>
        </w:tabs>
        <w:ind w:left="1680" w:hanging="36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9">
    <w:nsid w:val="3B277D86"/>
    <w:multiLevelType w:val="hybridMultilevel"/>
    <w:tmpl w:val="86A62F30"/>
    <w:lvl w:ilvl="0" w:tplc="8CDC50BA">
      <w:start w:val="1"/>
      <w:numFmt w:val="decimal"/>
      <w:lvlText w:val="(%1)"/>
      <w:lvlJc w:val="left"/>
      <w:pPr>
        <w:tabs>
          <w:tab w:val="num" w:pos="1320"/>
        </w:tabs>
        <w:ind w:left="132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C372F7D"/>
    <w:multiLevelType w:val="multilevel"/>
    <w:tmpl w:val="06483684"/>
    <w:lvl w:ilvl="0">
      <w:start w:val="1"/>
      <w:numFmt w:val="taiwaneseCountingThousand"/>
      <w:lvlRestart w:val="0"/>
      <w:pStyle w:val="a"/>
      <w:suff w:val="nothing"/>
      <w:lvlText w:val="%1、"/>
      <w:lvlJc w:val="left"/>
      <w:pPr>
        <w:ind w:left="763" w:hanging="641"/>
      </w:pPr>
      <w:rPr>
        <w:rFonts w:cs="Times New Roman" w:hint="eastAsia"/>
      </w:rPr>
    </w:lvl>
    <w:lvl w:ilvl="1">
      <w:start w:val="1"/>
      <w:numFmt w:val="taiwaneseCountingThousand"/>
      <w:suff w:val="nothing"/>
      <w:lvlText w:val="(%2)"/>
      <w:lvlJc w:val="left"/>
      <w:pPr>
        <w:ind w:left="1276" w:hanging="539"/>
      </w:pPr>
      <w:rPr>
        <w:rFonts w:cs="Times New Roman" w:hint="eastAsia"/>
      </w:rPr>
    </w:lvl>
    <w:lvl w:ilvl="2">
      <w:start w:val="1"/>
      <w:numFmt w:val="decimalFullWidth"/>
      <w:suff w:val="nothing"/>
      <w:lvlText w:val="%3、"/>
      <w:lvlJc w:val="left"/>
      <w:pPr>
        <w:ind w:left="1587" w:hanging="652"/>
      </w:pPr>
      <w:rPr>
        <w:rFonts w:cs="Times New Roman" w:hint="eastAsia"/>
      </w:rPr>
    </w:lvl>
    <w:lvl w:ilvl="3">
      <w:start w:val="1"/>
      <w:numFmt w:val="decimalFullWidth"/>
      <w:suff w:val="nothing"/>
      <w:lvlText w:val="(%4)"/>
      <w:lvlJc w:val="left"/>
      <w:pPr>
        <w:ind w:left="1899" w:hanging="538"/>
      </w:pPr>
      <w:rPr>
        <w:rFonts w:cs="Times New Roman" w:hint="eastAsia"/>
      </w:rPr>
    </w:lvl>
    <w:lvl w:ilvl="4">
      <w:start w:val="1"/>
      <w:numFmt w:val="ideographTraditional"/>
      <w:suff w:val="nothing"/>
      <w:lvlText w:val="%5、"/>
      <w:lvlJc w:val="left"/>
      <w:pPr>
        <w:ind w:left="2239" w:hanging="652"/>
      </w:pPr>
      <w:rPr>
        <w:rFonts w:cs="Times New Roman" w:hint="eastAsia"/>
      </w:rPr>
    </w:lvl>
    <w:lvl w:ilvl="5">
      <w:start w:val="1"/>
      <w:numFmt w:val="ideographTraditional"/>
      <w:suff w:val="nothing"/>
      <w:lvlText w:val="(%6)"/>
      <w:lvlJc w:val="left"/>
      <w:pPr>
        <w:ind w:left="2551" w:hanging="538"/>
      </w:pPr>
      <w:rPr>
        <w:rFonts w:cs="Times New Roman" w:hint="eastAsia"/>
      </w:rPr>
    </w:lvl>
    <w:lvl w:ilvl="6">
      <w:start w:val="1"/>
      <w:numFmt w:val="ideographZodiac"/>
      <w:suff w:val="nothing"/>
      <w:lvlText w:val="%7、"/>
      <w:lvlJc w:val="left"/>
      <w:pPr>
        <w:ind w:left="2863" w:hanging="641"/>
      </w:pPr>
      <w:rPr>
        <w:rFonts w:cs="Times New Roman" w:hint="eastAsia"/>
      </w:rPr>
    </w:lvl>
    <w:lvl w:ilvl="7">
      <w:start w:val="1"/>
      <w:numFmt w:val="ideographZodiac"/>
      <w:suff w:val="nothing"/>
      <w:lvlText w:val="(%8)"/>
      <w:lvlJc w:val="left"/>
      <w:pPr>
        <w:ind w:left="3203" w:hanging="550"/>
      </w:pPr>
      <w:rPr>
        <w:rFonts w:cs="Times New Roman" w:hint="eastAsia"/>
      </w:rPr>
    </w:lvl>
    <w:lvl w:ilvl="8">
      <w:start w:val="1"/>
      <w:numFmt w:val="decimalFullWidth"/>
      <w:suff w:val="nothing"/>
      <w:lvlText w:val="%9)"/>
      <w:lvlJc w:val="left"/>
      <w:pPr>
        <w:ind w:left="3515" w:hanging="442"/>
      </w:pPr>
      <w:rPr>
        <w:rFonts w:cs="Times New Roman" w:hint="eastAsia"/>
      </w:rPr>
    </w:lvl>
  </w:abstractNum>
  <w:abstractNum w:abstractNumId="11">
    <w:nsid w:val="71120AC2"/>
    <w:multiLevelType w:val="multilevel"/>
    <w:tmpl w:val="CED4364E"/>
    <w:lvl w:ilvl="0">
      <w:start w:val="1"/>
      <w:numFmt w:val="taiwaneseCountingThousand"/>
      <w:pStyle w:val="a0"/>
      <w:suff w:val="nothing"/>
      <w:lvlText w:val="%1、"/>
      <w:lvlJc w:val="left"/>
      <w:pPr>
        <w:ind w:left="953" w:hanging="641"/>
      </w:pPr>
      <w:rPr>
        <w:rFonts w:cs="Times New Roman" w:hint="eastAsia"/>
      </w:rPr>
    </w:lvl>
    <w:lvl w:ilvl="1">
      <w:start w:val="1"/>
      <w:numFmt w:val="decimalFullWidth"/>
      <w:suff w:val="nothing"/>
      <w:lvlText w:val="%2．"/>
      <w:lvlJc w:val="left"/>
      <w:pPr>
        <w:ind w:left="1605" w:hanging="959"/>
      </w:pPr>
      <w:rPr>
        <w:rFonts w:ascii="Times New Roman" w:eastAsia="Times New Roman" w:hAnsi="Times New Roman" w:cs="Times New Roman"/>
      </w:rPr>
    </w:lvl>
    <w:lvl w:ilvl="2">
      <w:start w:val="1"/>
      <w:numFmt w:val="decimalFullWidth"/>
      <w:suff w:val="nothing"/>
      <w:lvlText w:val="%3、"/>
      <w:lvlJc w:val="left"/>
      <w:pPr>
        <w:ind w:left="1916" w:hanging="635"/>
      </w:pPr>
      <w:rPr>
        <w:rFonts w:cs="Times New Roman" w:hint="eastAsia"/>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cs="Times New Roman" w:hint="eastAsia"/>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2">
    <w:nsid w:val="76DA4D5D"/>
    <w:multiLevelType w:val="hybridMultilevel"/>
    <w:tmpl w:val="66B0FC2E"/>
    <w:lvl w:ilvl="0" w:tplc="B2784AC2">
      <w:start w:val="1"/>
      <w:numFmt w:val="taiwaneseCountingThousand"/>
      <w:lvlText w:val="%1、"/>
      <w:lvlJc w:val="left"/>
      <w:pPr>
        <w:tabs>
          <w:tab w:val="num" w:pos="1680"/>
        </w:tabs>
        <w:ind w:left="1680" w:hanging="720"/>
      </w:pPr>
      <w:rPr>
        <w:rFonts w:ascii="標楷體" w:eastAsia="標楷體" w:hAnsi="標楷體"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9C84621"/>
    <w:multiLevelType w:val="hybridMultilevel"/>
    <w:tmpl w:val="89608C98"/>
    <w:lvl w:ilvl="0" w:tplc="3FCCD234">
      <w:start w:val="1"/>
      <w:numFmt w:val="taiwaneseCountingThousand"/>
      <w:lvlText w:val="(%1)"/>
      <w:lvlJc w:val="left"/>
      <w:pPr>
        <w:tabs>
          <w:tab w:val="num" w:pos="1080"/>
        </w:tabs>
        <w:ind w:left="1080" w:hanging="720"/>
      </w:pPr>
      <w:rPr>
        <w:rFonts w:cs="Times New Roman" w:hint="default"/>
        <w:b/>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14">
    <w:nsid w:val="7CD5450C"/>
    <w:multiLevelType w:val="hybridMultilevel"/>
    <w:tmpl w:val="DE46DFC4"/>
    <w:lvl w:ilvl="0" w:tplc="A3EAC0AA">
      <w:start w:val="1"/>
      <w:numFmt w:val="taiwaneseCountingThousand"/>
      <w:lvlText w:val="（%1）"/>
      <w:lvlJc w:val="left"/>
      <w:pPr>
        <w:ind w:left="1125" w:hanging="1125"/>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EF312D9"/>
    <w:multiLevelType w:val="hybridMultilevel"/>
    <w:tmpl w:val="263AE5BE"/>
    <w:lvl w:ilvl="0" w:tplc="3B2A4110">
      <w:start w:val="1"/>
      <w:numFmt w:val="decimal"/>
      <w:lvlText w:val="%1."/>
      <w:lvlJc w:val="left"/>
      <w:pPr>
        <w:ind w:left="1125" w:hanging="112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0"/>
  </w:num>
  <w:num w:numId="3">
    <w:abstractNumId w:val="14"/>
  </w:num>
  <w:num w:numId="4">
    <w:abstractNumId w:val="15"/>
  </w:num>
  <w:num w:numId="5">
    <w:abstractNumId w:val="7"/>
  </w:num>
  <w:num w:numId="6">
    <w:abstractNumId w:val="1"/>
  </w:num>
  <w:num w:numId="7">
    <w:abstractNumId w:val="8"/>
  </w:num>
  <w:num w:numId="8">
    <w:abstractNumId w:val="9"/>
  </w:num>
  <w:num w:numId="9">
    <w:abstractNumId w:val="0"/>
  </w:num>
  <w:num w:numId="10">
    <w:abstractNumId w:val="6"/>
  </w:num>
  <w:num w:numId="11">
    <w:abstractNumId w:val="3"/>
  </w:num>
  <w:num w:numId="12">
    <w:abstractNumId w:val="13"/>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DB"/>
    <w:rsid w:val="000074B1"/>
    <w:rsid w:val="00034E17"/>
    <w:rsid w:val="0004079D"/>
    <w:rsid w:val="000419A7"/>
    <w:rsid w:val="000422A2"/>
    <w:rsid w:val="00046286"/>
    <w:rsid w:val="000465F3"/>
    <w:rsid w:val="00051006"/>
    <w:rsid w:val="00054CB6"/>
    <w:rsid w:val="000602EC"/>
    <w:rsid w:val="000656DD"/>
    <w:rsid w:val="00065E96"/>
    <w:rsid w:val="0007034E"/>
    <w:rsid w:val="00071630"/>
    <w:rsid w:val="000729AA"/>
    <w:rsid w:val="0007353F"/>
    <w:rsid w:val="00077E66"/>
    <w:rsid w:val="00086666"/>
    <w:rsid w:val="00097078"/>
    <w:rsid w:val="000C0A7A"/>
    <w:rsid w:val="000D2D6D"/>
    <w:rsid w:val="000D6270"/>
    <w:rsid w:val="000E4B44"/>
    <w:rsid w:val="000F343E"/>
    <w:rsid w:val="001050B4"/>
    <w:rsid w:val="00107FDE"/>
    <w:rsid w:val="00110923"/>
    <w:rsid w:val="00114F03"/>
    <w:rsid w:val="00120204"/>
    <w:rsid w:val="00121394"/>
    <w:rsid w:val="001245D7"/>
    <w:rsid w:val="00132979"/>
    <w:rsid w:val="001332B0"/>
    <w:rsid w:val="00134401"/>
    <w:rsid w:val="001457B9"/>
    <w:rsid w:val="00147061"/>
    <w:rsid w:val="00154DFD"/>
    <w:rsid w:val="00166888"/>
    <w:rsid w:val="0017211C"/>
    <w:rsid w:val="001726D7"/>
    <w:rsid w:val="00180C6D"/>
    <w:rsid w:val="00183FB7"/>
    <w:rsid w:val="001A02C2"/>
    <w:rsid w:val="001A12BD"/>
    <w:rsid w:val="001A19CC"/>
    <w:rsid w:val="001A4D25"/>
    <w:rsid w:val="001B2487"/>
    <w:rsid w:val="001B4F27"/>
    <w:rsid w:val="001C3A26"/>
    <w:rsid w:val="001E2935"/>
    <w:rsid w:val="001E376B"/>
    <w:rsid w:val="001F2722"/>
    <w:rsid w:val="00203FE6"/>
    <w:rsid w:val="00207090"/>
    <w:rsid w:val="00211D83"/>
    <w:rsid w:val="002121FF"/>
    <w:rsid w:val="00213385"/>
    <w:rsid w:val="00221245"/>
    <w:rsid w:val="0022208C"/>
    <w:rsid w:val="00231A4C"/>
    <w:rsid w:val="002323A4"/>
    <w:rsid w:val="002357CB"/>
    <w:rsid w:val="00252E52"/>
    <w:rsid w:val="00266618"/>
    <w:rsid w:val="00271294"/>
    <w:rsid w:val="002717E9"/>
    <w:rsid w:val="00272738"/>
    <w:rsid w:val="00274D49"/>
    <w:rsid w:val="00274F20"/>
    <w:rsid w:val="002767E1"/>
    <w:rsid w:val="00276A02"/>
    <w:rsid w:val="00276E6C"/>
    <w:rsid w:val="00280B9C"/>
    <w:rsid w:val="00280D24"/>
    <w:rsid w:val="00293CFA"/>
    <w:rsid w:val="002A13A3"/>
    <w:rsid w:val="002A608C"/>
    <w:rsid w:val="002B3D82"/>
    <w:rsid w:val="002C00FD"/>
    <w:rsid w:val="002C34AC"/>
    <w:rsid w:val="002C6329"/>
    <w:rsid w:val="002C6906"/>
    <w:rsid w:val="002D56EC"/>
    <w:rsid w:val="002E4389"/>
    <w:rsid w:val="002E5E2D"/>
    <w:rsid w:val="002F63EC"/>
    <w:rsid w:val="003023FF"/>
    <w:rsid w:val="00306A2C"/>
    <w:rsid w:val="00311BCE"/>
    <w:rsid w:val="003231B0"/>
    <w:rsid w:val="00323ABA"/>
    <w:rsid w:val="00323D3C"/>
    <w:rsid w:val="00330E6F"/>
    <w:rsid w:val="00331BC6"/>
    <w:rsid w:val="00331C53"/>
    <w:rsid w:val="00331D3A"/>
    <w:rsid w:val="00331D8F"/>
    <w:rsid w:val="00332023"/>
    <w:rsid w:val="00335779"/>
    <w:rsid w:val="0034205F"/>
    <w:rsid w:val="00342F75"/>
    <w:rsid w:val="003443B5"/>
    <w:rsid w:val="00345F06"/>
    <w:rsid w:val="00347054"/>
    <w:rsid w:val="00352CB4"/>
    <w:rsid w:val="00353F31"/>
    <w:rsid w:val="00355E21"/>
    <w:rsid w:val="00367E41"/>
    <w:rsid w:val="00387E7F"/>
    <w:rsid w:val="003931D2"/>
    <w:rsid w:val="003A2C84"/>
    <w:rsid w:val="003A70AB"/>
    <w:rsid w:val="003B130C"/>
    <w:rsid w:val="003B232E"/>
    <w:rsid w:val="003B31DC"/>
    <w:rsid w:val="003C3488"/>
    <w:rsid w:val="003D282B"/>
    <w:rsid w:val="003D676D"/>
    <w:rsid w:val="003D7AF4"/>
    <w:rsid w:val="003E2DEB"/>
    <w:rsid w:val="003E4F2D"/>
    <w:rsid w:val="00406E82"/>
    <w:rsid w:val="00427A31"/>
    <w:rsid w:val="00427B7E"/>
    <w:rsid w:val="00430C98"/>
    <w:rsid w:val="004464ED"/>
    <w:rsid w:val="00455E47"/>
    <w:rsid w:val="0046280B"/>
    <w:rsid w:val="00470B4C"/>
    <w:rsid w:val="00472D4D"/>
    <w:rsid w:val="004764AA"/>
    <w:rsid w:val="0048246B"/>
    <w:rsid w:val="004836D0"/>
    <w:rsid w:val="00485583"/>
    <w:rsid w:val="004A3594"/>
    <w:rsid w:val="004A6F50"/>
    <w:rsid w:val="004B0567"/>
    <w:rsid w:val="004B2D07"/>
    <w:rsid w:val="004C78D2"/>
    <w:rsid w:val="004D2867"/>
    <w:rsid w:val="004D28BD"/>
    <w:rsid w:val="004E13CB"/>
    <w:rsid w:val="004F05CD"/>
    <w:rsid w:val="004F6E1E"/>
    <w:rsid w:val="00503F45"/>
    <w:rsid w:val="00504DD4"/>
    <w:rsid w:val="00510461"/>
    <w:rsid w:val="0052215F"/>
    <w:rsid w:val="00524090"/>
    <w:rsid w:val="005329C5"/>
    <w:rsid w:val="005351B5"/>
    <w:rsid w:val="00535611"/>
    <w:rsid w:val="00537131"/>
    <w:rsid w:val="00537B29"/>
    <w:rsid w:val="00540B81"/>
    <w:rsid w:val="00543B0C"/>
    <w:rsid w:val="00546B0B"/>
    <w:rsid w:val="00547E30"/>
    <w:rsid w:val="00553B16"/>
    <w:rsid w:val="00560CC4"/>
    <w:rsid w:val="00562EF2"/>
    <w:rsid w:val="00563DAF"/>
    <w:rsid w:val="0056537E"/>
    <w:rsid w:val="005663AF"/>
    <w:rsid w:val="0056648B"/>
    <w:rsid w:val="00580F00"/>
    <w:rsid w:val="00591B0D"/>
    <w:rsid w:val="00592701"/>
    <w:rsid w:val="00593A6B"/>
    <w:rsid w:val="00593D54"/>
    <w:rsid w:val="00596FF7"/>
    <w:rsid w:val="0059738F"/>
    <w:rsid w:val="005A0A95"/>
    <w:rsid w:val="005A17FF"/>
    <w:rsid w:val="005B7C93"/>
    <w:rsid w:val="005C062E"/>
    <w:rsid w:val="005C2470"/>
    <w:rsid w:val="005C3F14"/>
    <w:rsid w:val="005D14F3"/>
    <w:rsid w:val="005E47C7"/>
    <w:rsid w:val="005E7606"/>
    <w:rsid w:val="005F08E8"/>
    <w:rsid w:val="005F1AC6"/>
    <w:rsid w:val="005F4C61"/>
    <w:rsid w:val="005F6F38"/>
    <w:rsid w:val="005F7A3F"/>
    <w:rsid w:val="00603373"/>
    <w:rsid w:val="006033BC"/>
    <w:rsid w:val="00610CC8"/>
    <w:rsid w:val="006114DB"/>
    <w:rsid w:val="006179D1"/>
    <w:rsid w:val="00633EDB"/>
    <w:rsid w:val="00633F46"/>
    <w:rsid w:val="0063627A"/>
    <w:rsid w:val="00640C9B"/>
    <w:rsid w:val="006423CF"/>
    <w:rsid w:val="006516B5"/>
    <w:rsid w:val="00661ED4"/>
    <w:rsid w:val="00663B09"/>
    <w:rsid w:val="00680204"/>
    <w:rsid w:val="006A4DB3"/>
    <w:rsid w:val="006A7A2F"/>
    <w:rsid w:val="006B223D"/>
    <w:rsid w:val="006B44CA"/>
    <w:rsid w:val="006B4908"/>
    <w:rsid w:val="006B7A74"/>
    <w:rsid w:val="006D1195"/>
    <w:rsid w:val="006D3D5F"/>
    <w:rsid w:val="006D5512"/>
    <w:rsid w:val="006E217E"/>
    <w:rsid w:val="006E4933"/>
    <w:rsid w:val="006F2C9C"/>
    <w:rsid w:val="0070258F"/>
    <w:rsid w:val="00724E45"/>
    <w:rsid w:val="00725AEB"/>
    <w:rsid w:val="00726574"/>
    <w:rsid w:val="00727EB5"/>
    <w:rsid w:val="0074007B"/>
    <w:rsid w:val="00747C8F"/>
    <w:rsid w:val="007537BD"/>
    <w:rsid w:val="00782121"/>
    <w:rsid w:val="007846C6"/>
    <w:rsid w:val="007933CA"/>
    <w:rsid w:val="00795996"/>
    <w:rsid w:val="00797F8B"/>
    <w:rsid w:val="007A231B"/>
    <w:rsid w:val="007A3384"/>
    <w:rsid w:val="007A3995"/>
    <w:rsid w:val="007A4DC4"/>
    <w:rsid w:val="007A50D1"/>
    <w:rsid w:val="007A6294"/>
    <w:rsid w:val="007B02C6"/>
    <w:rsid w:val="007B1AFE"/>
    <w:rsid w:val="007B7371"/>
    <w:rsid w:val="007C0817"/>
    <w:rsid w:val="007C61F3"/>
    <w:rsid w:val="007D011E"/>
    <w:rsid w:val="007D284C"/>
    <w:rsid w:val="007D65E1"/>
    <w:rsid w:val="007D6D4E"/>
    <w:rsid w:val="007D7EE5"/>
    <w:rsid w:val="007E1914"/>
    <w:rsid w:val="007E358D"/>
    <w:rsid w:val="007E4C13"/>
    <w:rsid w:val="007E52AB"/>
    <w:rsid w:val="007E5F9C"/>
    <w:rsid w:val="007E6418"/>
    <w:rsid w:val="007F2088"/>
    <w:rsid w:val="007F2B99"/>
    <w:rsid w:val="007F6667"/>
    <w:rsid w:val="0080163C"/>
    <w:rsid w:val="0080557E"/>
    <w:rsid w:val="0080787C"/>
    <w:rsid w:val="00810611"/>
    <w:rsid w:val="00811353"/>
    <w:rsid w:val="008245D1"/>
    <w:rsid w:val="00830975"/>
    <w:rsid w:val="00840707"/>
    <w:rsid w:val="008411A5"/>
    <w:rsid w:val="00843E16"/>
    <w:rsid w:val="00846199"/>
    <w:rsid w:val="00850DCE"/>
    <w:rsid w:val="00850E83"/>
    <w:rsid w:val="00851B8E"/>
    <w:rsid w:val="00860A80"/>
    <w:rsid w:val="00871D41"/>
    <w:rsid w:val="0087249E"/>
    <w:rsid w:val="00887EF2"/>
    <w:rsid w:val="00890503"/>
    <w:rsid w:val="00891E0C"/>
    <w:rsid w:val="00895659"/>
    <w:rsid w:val="00895D1C"/>
    <w:rsid w:val="008977F3"/>
    <w:rsid w:val="008A3303"/>
    <w:rsid w:val="008A6846"/>
    <w:rsid w:val="008C0F99"/>
    <w:rsid w:val="008C110B"/>
    <w:rsid w:val="008C154D"/>
    <w:rsid w:val="008C5D57"/>
    <w:rsid w:val="008D2E05"/>
    <w:rsid w:val="008E2678"/>
    <w:rsid w:val="008E379B"/>
    <w:rsid w:val="008F321E"/>
    <w:rsid w:val="008F327B"/>
    <w:rsid w:val="008F665A"/>
    <w:rsid w:val="00906349"/>
    <w:rsid w:val="0090652F"/>
    <w:rsid w:val="00907052"/>
    <w:rsid w:val="009150B4"/>
    <w:rsid w:val="009151FA"/>
    <w:rsid w:val="009158A2"/>
    <w:rsid w:val="00923A2F"/>
    <w:rsid w:val="00932B2A"/>
    <w:rsid w:val="0093632B"/>
    <w:rsid w:val="00945D11"/>
    <w:rsid w:val="0095104B"/>
    <w:rsid w:val="00955638"/>
    <w:rsid w:val="00963C9F"/>
    <w:rsid w:val="00965EB0"/>
    <w:rsid w:val="00966140"/>
    <w:rsid w:val="00986803"/>
    <w:rsid w:val="009A05F4"/>
    <w:rsid w:val="009A4035"/>
    <w:rsid w:val="009A5AAC"/>
    <w:rsid w:val="009C3E1E"/>
    <w:rsid w:val="009D385B"/>
    <w:rsid w:val="009E464E"/>
    <w:rsid w:val="009E65E2"/>
    <w:rsid w:val="00A00360"/>
    <w:rsid w:val="00A15329"/>
    <w:rsid w:val="00A15DD7"/>
    <w:rsid w:val="00A37D77"/>
    <w:rsid w:val="00A47895"/>
    <w:rsid w:val="00A57A8C"/>
    <w:rsid w:val="00A67719"/>
    <w:rsid w:val="00A74B9A"/>
    <w:rsid w:val="00A863A5"/>
    <w:rsid w:val="00A86AA7"/>
    <w:rsid w:val="00A87B60"/>
    <w:rsid w:val="00A941A6"/>
    <w:rsid w:val="00A94E2D"/>
    <w:rsid w:val="00AB0532"/>
    <w:rsid w:val="00AB47AD"/>
    <w:rsid w:val="00AB6005"/>
    <w:rsid w:val="00AC2FD7"/>
    <w:rsid w:val="00AC5419"/>
    <w:rsid w:val="00AC64AC"/>
    <w:rsid w:val="00AD0C42"/>
    <w:rsid w:val="00AD3AB2"/>
    <w:rsid w:val="00AD7C1A"/>
    <w:rsid w:val="00AE2B10"/>
    <w:rsid w:val="00AE2D9B"/>
    <w:rsid w:val="00AE776B"/>
    <w:rsid w:val="00AF1E0B"/>
    <w:rsid w:val="00AF4D59"/>
    <w:rsid w:val="00AF523B"/>
    <w:rsid w:val="00B137AB"/>
    <w:rsid w:val="00B20FE9"/>
    <w:rsid w:val="00B34AC7"/>
    <w:rsid w:val="00B42A02"/>
    <w:rsid w:val="00B45DC6"/>
    <w:rsid w:val="00B46BB5"/>
    <w:rsid w:val="00B5343D"/>
    <w:rsid w:val="00B543DB"/>
    <w:rsid w:val="00B54711"/>
    <w:rsid w:val="00B56039"/>
    <w:rsid w:val="00B60EC5"/>
    <w:rsid w:val="00B60F83"/>
    <w:rsid w:val="00B61E18"/>
    <w:rsid w:val="00B678E3"/>
    <w:rsid w:val="00B8233A"/>
    <w:rsid w:val="00B825D7"/>
    <w:rsid w:val="00B85FDF"/>
    <w:rsid w:val="00B92185"/>
    <w:rsid w:val="00B92B28"/>
    <w:rsid w:val="00B94005"/>
    <w:rsid w:val="00BB6EC8"/>
    <w:rsid w:val="00BB7731"/>
    <w:rsid w:val="00BB7EE3"/>
    <w:rsid w:val="00BC1365"/>
    <w:rsid w:val="00BC1945"/>
    <w:rsid w:val="00BC5B56"/>
    <w:rsid w:val="00BC7979"/>
    <w:rsid w:val="00BD5A42"/>
    <w:rsid w:val="00BD73AF"/>
    <w:rsid w:val="00BD74D9"/>
    <w:rsid w:val="00BD7B4D"/>
    <w:rsid w:val="00BE7FED"/>
    <w:rsid w:val="00BF40CF"/>
    <w:rsid w:val="00C00C54"/>
    <w:rsid w:val="00C014D6"/>
    <w:rsid w:val="00C045F7"/>
    <w:rsid w:val="00C12812"/>
    <w:rsid w:val="00C12CD1"/>
    <w:rsid w:val="00C22D08"/>
    <w:rsid w:val="00C2351F"/>
    <w:rsid w:val="00C47C1F"/>
    <w:rsid w:val="00C53B48"/>
    <w:rsid w:val="00C654B5"/>
    <w:rsid w:val="00C71051"/>
    <w:rsid w:val="00C7515E"/>
    <w:rsid w:val="00C81965"/>
    <w:rsid w:val="00C81DFC"/>
    <w:rsid w:val="00C82375"/>
    <w:rsid w:val="00C82406"/>
    <w:rsid w:val="00C86813"/>
    <w:rsid w:val="00C87892"/>
    <w:rsid w:val="00C92A76"/>
    <w:rsid w:val="00C97909"/>
    <w:rsid w:val="00CA791C"/>
    <w:rsid w:val="00CB7609"/>
    <w:rsid w:val="00CC4FC6"/>
    <w:rsid w:val="00CD4907"/>
    <w:rsid w:val="00CD5A08"/>
    <w:rsid w:val="00CD6342"/>
    <w:rsid w:val="00CD65C7"/>
    <w:rsid w:val="00CE48F3"/>
    <w:rsid w:val="00CF46D4"/>
    <w:rsid w:val="00CF4734"/>
    <w:rsid w:val="00CF7416"/>
    <w:rsid w:val="00D00591"/>
    <w:rsid w:val="00D03754"/>
    <w:rsid w:val="00D145A2"/>
    <w:rsid w:val="00D21268"/>
    <w:rsid w:val="00D2172B"/>
    <w:rsid w:val="00D2607B"/>
    <w:rsid w:val="00D27A96"/>
    <w:rsid w:val="00D33EE2"/>
    <w:rsid w:val="00D35317"/>
    <w:rsid w:val="00D376B8"/>
    <w:rsid w:val="00D378BB"/>
    <w:rsid w:val="00D430DE"/>
    <w:rsid w:val="00D454F0"/>
    <w:rsid w:val="00D53331"/>
    <w:rsid w:val="00D6502E"/>
    <w:rsid w:val="00D66434"/>
    <w:rsid w:val="00D820D5"/>
    <w:rsid w:val="00D83B1F"/>
    <w:rsid w:val="00D84CEC"/>
    <w:rsid w:val="00D90981"/>
    <w:rsid w:val="00D90DA4"/>
    <w:rsid w:val="00D91D6F"/>
    <w:rsid w:val="00D924D1"/>
    <w:rsid w:val="00D94935"/>
    <w:rsid w:val="00DC2DBA"/>
    <w:rsid w:val="00DD0DF4"/>
    <w:rsid w:val="00DD13CE"/>
    <w:rsid w:val="00DE01BD"/>
    <w:rsid w:val="00DE225B"/>
    <w:rsid w:val="00DE3174"/>
    <w:rsid w:val="00DF5502"/>
    <w:rsid w:val="00DF7C5A"/>
    <w:rsid w:val="00E00D28"/>
    <w:rsid w:val="00E02297"/>
    <w:rsid w:val="00E10F14"/>
    <w:rsid w:val="00E16322"/>
    <w:rsid w:val="00E32595"/>
    <w:rsid w:val="00E35C73"/>
    <w:rsid w:val="00E50438"/>
    <w:rsid w:val="00E75023"/>
    <w:rsid w:val="00E75BD4"/>
    <w:rsid w:val="00E76FBF"/>
    <w:rsid w:val="00E851BA"/>
    <w:rsid w:val="00E87E04"/>
    <w:rsid w:val="00E960AF"/>
    <w:rsid w:val="00EA1998"/>
    <w:rsid w:val="00EB3CD8"/>
    <w:rsid w:val="00EC20A5"/>
    <w:rsid w:val="00ED585B"/>
    <w:rsid w:val="00EE060E"/>
    <w:rsid w:val="00EE39B5"/>
    <w:rsid w:val="00EF18D7"/>
    <w:rsid w:val="00EF3417"/>
    <w:rsid w:val="00EF4B95"/>
    <w:rsid w:val="00F0059C"/>
    <w:rsid w:val="00F221A1"/>
    <w:rsid w:val="00F275D0"/>
    <w:rsid w:val="00F36CEE"/>
    <w:rsid w:val="00F374C2"/>
    <w:rsid w:val="00F42E9B"/>
    <w:rsid w:val="00F45267"/>
    <w:rsid w:val="00F45448"/>
    <w:rsid w:val="00F51FE8"/>
    <w:rsid w:val="00F53884"/>
    <w:rsid w:val="00F64EFA"/>
    <w:rsid w:val="00F67C71"/>
    <w:rsid w:val="00F72E73"/>
    <w:rsid w:val="00F92B41"/>
    <w:rsid w:val="00F96711"/>
    <w:rsid w:val="00FA42AE"/>
    <w:rsid w:val="00FB28C3"/>
    <w:rsid w:val="00FB28CB"/>
    <w:rsid w:val="00FB500B"/>
    <w:rsid w:val="00FC23FA"/>
    <w:rsid w:val="00FE2A6A"/>
    <w:rsid w:val="00FF0B77"/>
    <w:rsid w:val="00FF46AB"/>
    <w:rsid w:val="00FF5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6114DB"/>
    <w:pPr>
      <w:widowControl w:val="0"/>
    </w:pPr>
    <w:rPr>
      <w:kern w:val="2"/>
      <w:sz w:val="24"/>
      <w:szCs w:val="24"/>
    </w:rPr>
  </w:style>
  <w:style w:type="paragraph" w:styleId="1">
    <w:name w:val="heading 1"/>
    <w:basedOn w:val="a1"/>
    <w:next w:val="a1"/>
    <w:link w:val="10"/>
    <w:uiPriority w:val="9"/>
    <w:qFormat/>
    <w:rsid w:val="008A6846"/>
    <w:pPr>
      <w:keepNext/>
      <w:spacing w:before="180" w:after="180" w:line="720" w:lineRule="auto"/>
      <w:outlineLvl w:val="0"/>
    </w:pPr>
    <w:rPr>
      <w:rFonts w:ascii="Arial" w:hAnsi="Arial"/>
      <w:b/>
      <w:bCs/>
      <w:kern w:val="52"/>
      <w:sz w:val="52"/>
      <w:szCs w:val="52"/>
    </w:rPr>
  </w:style>
  <w:style w:type="paragraph" w:styleId="2">
    <w:name w:val="heading 2"/>
    <w:basedOn w:val="a1"/>
    <w:next w:val="a1"/>
    <w:link w:val="20"/>
    <w:uiPriority w:val="99"/>
    <w:qFormat/>
    <w:rsid w:val="008A6846"/>
    <w:pPr>
      <w:keepNext/>
      <w:spacing w:line="720" w:lineRule="auto"/>
      <w:outlineLvl w:val="1"/>
    </w:pPr>
    <w:rPr>
      <w:rFonts w:ascii="Cambria" w:hAnsi="Cambria"/>
      <w:b/>
      <w:bCs/>
      <w:sz w:val="48"/>
      <w:szCs w:val="48"/>
    </w:rPr>
  </w:style>
  <w:style w:type="paragraph" w:styleId="3">
    <w:name w:val="heading 3"/>
    <w:basedOn w:val="a1"/>
    <w:next w:val="a1"/>
    <w:link w:val="30"/>
    <w:uiPriority w:val="9"/>
    <w:semiHidden/>
    <w:unhideWhenUsed/>
    <w:qFormat/>
    <w:rsid w:val="001457B9"/>
    <w:pPr>
      <w:keepNext/>
      <w:spacing w:line="720" w:lineRule="auto"/>
      <w:outlineLvl w:val="2"/>
    </w:pPr>
    <w:rPr>
      <w:rFonts w:ascii="Cambria"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locked/>
    <w:rsid w:val="008A6846"/>
    <w:rPr>
      <w:rFonts w:ascii="Arial" w:hAnsi="Arial"/>
      <w:b/>
      <w:kern w:val="52"/>
      <w:sz w:val="52"/>
    </w:rPr>
  </w:style>
  <w:style w:type="character" w:customStyle="1" w:styleId="20">
    <w:name w:val="標題 2 字元"/>
    <w:link w:val="2"/>
    <w:uiPriority w:val="99"/>
    <w:locked/>
    <w:rsid w:val="008A6846"/>
    <w:rPr>
      <w:rFonts w:ascii="Cambria" w:hAnsi="Cambria"/>
      <w:b/>
      <w:kern w:val="2"/>
      <w:sz w:val="48"/>
    </w:rPr>
  </w:style>
  <w:style w:type="character" w:customStyle="1" w:styleId="30">
    <w:name w:val="標題 3 字元"/>
    <w:link w:val="3"/>
    <w:uiPriority w:val="9"/>
    <w:semiHidden/>
    <w:locked/>
    <w:rsid w:val="001457B9"/>
    <w:rPr>
      <w:rFonts w:ascii="Cambria" w:eastAsia="新細明體" w:hAnsi="Cambria"/>
      <w:b/>
      <w:kern w:val="2"/>
      <w:sz w:val="36"/>
    </w:rPr>
  </w:style>
  <w:style w:type="paragraph" w:styleId="a5">
    <w:name w:val="header"/>
    <w:basedOn w:val="a1"/>
    <w:link w:val="a6"/>
    <w:uiPriority w:val="99"/>
    <w:rsid w:val="006114DB"/>
    <w:pPr>
      <w:tabs>
        <w:tab w:val="center" w:pos="4153"/>
        <w:tab w:val="right" w:pos="8306"/>
      </w:tabs>
      <w:snapToGrid w:val="0"/>
    </w:pPr>
    <w:rPr>
      <w:sz w:val="20"/>
      <w:szCs w:val="20"/>
    </w:rPr>
  </w:style>
  <w:style w:type="character" w:customStyle="1" w:styleId="a6">
    <w:name w:val="頁首 字元"/>
    <w:link w:val="a5"/>
    <w:uiPriority w:val="99"/>
    <w:locked/>
    <w:rsid w:val="008A6846"/>
    <w:rPr>
      <w:kern w:val="2"/>
    </w:rPr>
  </w:style>
  <w:style w:type="paragraph" w:styleId="a7">
    <w:name w:val="footer"/>
    <w:basedOn w:val="a1"/>
    <w:link w:val="a8"/>
    <w:uiPriority w:val="99"/>
    <w:rsid w:val="006114DB"/>
    <w:pPr>
      <w:tabs>
        <w:tab w:val="center" w:pos="4153"/>
        <w:tab w:val="right" w:pos="8306"/>
      </w:tabs>
      <w:snapToGrid w:val="0"/>
    </w:pPr>
    <w:rPr>
      <w:sz w:val="20"/>
      <w:szCs w:val="20"/>
    </w:rPr>
  </w:style>
  <w:style w:type="character" w:customStyle="1" w:styleId="a8">
    <w:name w:val="頁尾 字元"/>
    <w:link w:val="a7"/>
    <w:uiPriority w:val="99"/>
    <w:locked/>
    <w:rsid w:val="008A6846"/>
    <w:rPr>
      <w:kern w:val="2"/>
    </w:rPr>
  </w:style>
  <w:style w:type="character" w:styleId="a9">
    <w:name w:val="page number"/>
    <w:basedOn w:val="a2"/>
    <w:uiPriority w:val="99"/>
    <w:rsid w:val="006114DB"/>
  </w:style>
  <w:style w:type="paragraph" w:styleId="aa">
    <w:name w:val="Body Text Indent"/>
    <w:basedOn w:val="a1"/>
    <w:link w:val="ab"/>
    <w:uiPriority w:val="99"/>
    <w:rsid w:val="00D94935"/>
    <w:pPr>
      <w:spacing w:after="120"/>
      <w:ind w:leftChars="200" w:left="200"/>
    </w:pPr>
  </w:style>
  <w:style w:type="character" w:customStyle="1" w:styleId="ab">
    <w:name w:val="本文縮排 字元"/>
    <w:link w:val="aa"/>
    <w:uiPriority w:val="99"/>
    <w:locked/>
    <w:rsid w:val="008A6846"/>
    <w:rPr>
      <w:kern w:val="2"/>
      <w:sz w:val="24"/>
    </w:rPr>
  </w:style>
  <w:style w:type="paragraph" w:styleId="ac">
    <w:name w:val="List Paragraph"/>
    <w:basedOn w:val="a1"/>
    <w:uiPriority w:val="34"/>
    <w:qFormat/>
    <w:rsid w:val="003443B5"/>
    <w:pPr>
      <w:ind w:leftChars="200" w:left="480"/>
    </w:pPr>
    <w:rPr>
      <w:rFonts w:ascii="Calibri" w:hAnsi="Calibri"/>
      <w:szCs w:val="22"/>
    </w:rPr>
  </w:style>
  <w:style w:type="paragraph" w:styleId="ad">
    <w:name w:val="Balloon Text"/>
    <w:basedOn w:val="a1"/>
    <w:link w:val="ae"/>
    <w:uiPriority w:val="99"/>
    <w:rsid w:val="008A6846"/>
    <w:rPr>
      <w:rFonts w:ascii="Cambria" w:hAnsi="Cambria"/>
      <w:sz w:val="18"/>
      <w:szCs w:val="18"/>
    </w:rPr>
  </w:style>
  <w:style w:type="character" w:customStyle="1" w:styleId="ae">
    <w:name w:val="註解方塊文字 字元"/>
    <w:link w:val="ad"/>
    <w:uiPriority w:val="99"/>
    <w:locked/>
    <w:rsid w:val="008A6846"/>
    <w:rPr>
      <w:rFonts w:ascii="Cambria" w:hAnsi="Cambria"/>
      <w:kern w:val="2"/>
      <w:sz w:val="18"/>
    </w:rPr>
  </w:style>
  <w:style w:type="paragraph" w:styleId="af">
    <w:name w:val="Body Text"/>
    <w:basedOn w:val="a1"/>
    <w:link w:val="af0"/>
    <w:uiPriority w:val="99"/>
    <w:rsid w:val="008A6846"/>
    <w:pPr>
      <w:spacing w:after="120"/>
    </w:pPr>
    <w:rPr>
      <w:color w:val="FF0000"/>
      <w:sz w:val="20"/>
      <w:szCs w:val="28"/>
    </w:rPr>
  </w:style>
  <w:style w:type="character" w:customStyle="1" w:styleId="af0">
    <w:name w:val="本文 字元"/>
    <w:link w:val="af"/>
    <w:uiPriority w:val="99"/>
    <w:locked/>
    <w:rsid w:val="008A6846"/>
    <w:rPr>
      <w:color w:val="FF0000"/>
      <w:kern w:val="2"/>
      <w:sz w:val="28"/>
    </w:rPr>
  </w:style>
  <w:style w:type="character" w:customStyle="1" w:styleId="scayt-misspell">
    <w:name w:val="scayt-misspell"/>
    <w:uiPriority w:val="99"/>
    <w:rsid w:val="008A6846"/>
  </w:style>
  <w:style w:type="paragraph" w:customStyle="1" w:styleId="00">
    <w:name w:val="00壹、大標"/>
    <w:basedOn w:val="a1"/>
    <w:rsid w:val="008A6846"/>
    <w:pPr>
      <w:autoSpaceDE w:val="0"/>
      <w:autoSpaceDN w:val="0"/>
      <w:snapToGrid w:val="0"/>
      <w:spacing w:line="471" w:lineRule="exact"/>
      <w:ind w:left="200" w:hangingChars="200" w:hanging="200"/>
      <w:jc w:val="both"/>
    </w:pPr>
    <w:rPr>
      <w:rFonts w:eastAsia="華康粗明體"/>
      <w:kern w:val="0"/>
      <w:sz w:val="32"/>
      <w:szCs w:val="32"/>
      <w:lang w:val="zh-TW"/>
    </w:rPr>
  </w:style>
  <w:style w:type="character" w:customStyle="1" w:styleId="00252">
    <w:name w:val="00壹、空2.5縮2格 字元 字元"/>
    <w:link w:val="002520"/>
    <w:locked/>
    <w:rsid w:val="008A6846"/>
    <w:rPr>
      <w:rFonts w:ascii="華康中明體" w:eastAsia="華康中明體"/>
      <w:kern w:val="2"/>
      <w:sz w:val="26"/>
    </w:rPr>
  </w:style>
  <w:style w:type="paragraph" w:customStyle="1" w:styleId="002520">
    <w:name w:val="00壹、空2.5縮2格"/>
    <w:basedOn w:val="a1"/>
    <w:link w:val="00252"/>
    <w:rsid w:val="008A6846"/>
    <w:pPr>
      <w:autoSpaceDE w:val="0"/>
      <w:autoSpaceDN w:val="0"/>
      <w:snapToGrid w:val="0"/>
      <w:spacing w:line="471" w:lineRule="exact"/>
      <w:ind w:leftChars="250" w:left="250" w:firstLineChars="200" w:firstLine="200"/>
      <w:jc w:val="both"/>
    </w:pPr>
    <w:rPr>
      <w:rFonts w:ascii="華康中明體" w:eastAsia="華康中明體"/>
      <w:sz w:val="26"/>
      <w:szCs w:val="26"/>
    </w:rPr>
  </w:style>
  <w:style w:type="paragraph" w:customStyle="1" w:styleId="01252">
    <w:name w:val="01一、空2.5凸2格"/>
    <w:basedOn w:val="a1"/>
    <w:rsid w:val="008A6846"/>
    <w:pPr>
      <w:autoSpaceDE w:val="0"/>
      <w:autoSpaceDN w:val="0"/>
      <w:snapToGrid w:val="0"/>
      <w:spacing w:line="471" w:lineRule="exact"/>
      <w:ind w:leftChars="250" w:left="450" w:hangingChars="200" w:hanging="200"/>
      <w:jc w:val="both"/>
    </w:pPr>
    <w:rPr>
      <w:rFonts w:eastAsia="華康中明體"/>
      <w:kern w:val="0"/>
      <w:sz w:val="26"/>
      <w:szCs w:val="26"/>
    </w:rPr>
  </w:style>
  <w:style w:type="paragraph" w:styleId="11">
    <w:name w:val="toc 1"/>
    <w:basedOn w:val="a1"/>
    <w:next w:val="a1"/>
    <w:autoRedefine/>
    <w:uiPriority w:val="39"/>
    <w:unhideWhenUsed/>
    <w:rsid w:val="008F321E"/>
    <w:pPr>
      <w:tabs>
        <w:tab w:val="right" w:leader="dot" w:pos="9458"/>
      </w:tabs>
      <w:snapToGrid w:val="0"/>
      <w:spacing w:line="640" w:lineRule="exact"/>
    </w:pPr>
    <w:rPr>
      <w:rFonts w:ascii="Calibri" w:hAnsi="Calibri" w:cs="Calibri"/>
      <w:b/>
      <w:bCs/>
      <w:sz w:val="20"/>
      <w:szCs w:val="20"/>
    </w:rPr>
  </w:style>
  <w:style w:type="paragraph" w:styleId="21">
    <w:name w:val="toc 2"/>
    <w:basedOn w:val="a1"/>
    <w:next w:val="a1"/>
    <w:autoRedefine/>
    <w:uiPriority w:val="39"/>
    <w:unhideWhenUsed/>
    <w:rsid w:val="00E16322"/>
    <w:pPr>
      <w:spacing w:before="120"/>
      <w:ind w:left="240"/>
    </w:pPr>
    <w:rPr>
      <w:rFonts w:ascii="Calibri" w:hAnsi="Calibri" w:cs="Calibri"/>
      <w:i/>
      <w:iCs/>
      <w:sz w:val="20"/>
      <w:szCs w:val="20"/>
    </w:rPr>
  </w:style>
  <w:style w:type="character" w:styleId="af1">
    <w:name w:val="Hyperlink"/>
    <w:uiPriority w:val="99"/>
    <w:rsid w:val="008A6846"/>
    <w:rPr>
      <w:color w:val="0000FF"/>
      <w:u w:val="single"/>
    </w:rPr>
  </w:style>
  <w:style w:type="paragraph" w:styleId="Web">
    <w:name w:val="Normal (Web)"/>
    <w:basedOn w:val="a1"/>
    <w:uiPriority w:val="99"/>
    <w:rsid w:val="008A6846"/>
    <w:pPr>
      <w:widowControl/>
      <w:spacing w:before="100" w:beforeAutospacing="1" w:after="100" w:afterAutospacing="1"/>
    </w:pPr>
    <w:rPr>
      <w:rFonts w:ascii="新細明體" w:hAnsi="新細明體" w:cs="新細明體"/>
      <w:kern w:val="0"/>
    </w:rPr>
  </w:style>
  <w:style w:type="paragraph" w:customStyle="1" w:styleId="k3a">
    <w:name w:val="k3a"/>
    <w:basedOn w:val="a1"/>
    <w:link w:val="k3a0"/>
    <w:uiPriority w:val="99"/>
    <w:rsid w:val="008A6846"/>
    <w:pPr>
      <w:widowControl/>
      <w:overflowPunct w:val="0"/>
      <w:autoSpaceDE w:val="0"/>
      <w:autoSpaceDN w:val="0"/>
      <w:snapToGrid w:val="0"/>
      <w:spacing w:beforeLines="50" w:afterLines="50"/>
      <w:ind w:leftChars="350" w:left="350" w:hangingChars="170" w:hanging="102"/>
      <w:jc w:val="both"/>
    </w:pPr>
    <w:rPr>
      <w:rFonts w:ascii="Garamond" w:eastAsia="標楷體" w:hAnsi="Garamond"/>
      <w:b/>
      <w:kern w:val="0"/>
      <w:sz w:val="28"/>
      <w:szCs w:val="28"/>
      <w:lang w:bidi="he-IL"/>
    </w:rPr>
  </w:style>
  <w:style w:type="character" w:customStyle="1" w:styleId="k3a0">
    <w:name w:val="k3a 字元"/>
    <w:link w:val="k3a"/>
    <w:uiPriority w:val="99"/>
    <w:locked/>
    <w:rsid w:val="008A6846"/>
    <w:rPr>
      <w:rFonts w:ascii="Garamond" w:eastAsia="標楷體" w:hAnsi="Garamond"/>
      <w:b/>
      <w:sz w:val="28"/>
    </w:rPr>
  </w:style>
  <w:style w:type="paragraph" w:styleId="af2">
    <w:name w:val="Normal Indent"/>
    <w:basedOn w:val="a1"/>
    <w:uiPriority w:val="99"/>
    <w:rsid w:val="008A6846"/>
    <w:pPr>
      <w:ind w:leftChars="200" w:left="480"/>
    </w:pPr>
  </w:style>
  <w:style w:type="character" w:customStyle="1" w:styleId="mailheadertext1">
    <w:name w:val="mailheadertext1"/>
    <w:uiPriority w:val="99"/>
    <w:rsid w:val="008A6846"/>
    <w:rPr>
      <w:color w:val="353531"/>
      <w:sz w:val="18"/>
    </w:rPr>
  </w:style>
  <w:style w:type="paragraph" w:customStyle="1" w:styleId="a0">
    <w:name w:val="分項段落"/>
    <w:basedOn w:val="a1"/>
    <w:uiPriority w:val="99"/>
    <w:rsid w:val="008A6846"/>
    <w:pPr>
      <w:numPr>
        <w:numId w:val="1"/>
      </w:numPr>
      <w:snapToGrid w:val="0"/>
    </w:pPr>
    <w:rPr>
      <w:rFonts w:eastAsia="標楷體"/>
      <w:sz w:val="32"/>
      <w:szCs w:val="20"/>
    </w:rPr>
  </w:style>
  <w:style w:type="character" w:customStyle="1" w:styleId="newmidwordlarge1">
    <w:name w:val="new_mid_word_large1"/>
    <w:uiPriority w:val="99"/>
    <w:rsid w:val="008A6846"/>
    <w:rPr>
      <w:rFonts w:ascii="Arial" w:hAnsi="Arial"/>
      <w:color w:val="555555"/>
      <w:sz w:val="23"/>
      <w:u w:val="none"/>
    </w:rPr>
  </w:style>
  <w:style w:type="paragraph" w:customStyle="1" w:styleId="af3">
    <w:name w:val="說明"/>
    <w:basedOn w:val="aa"/>
    <w:uiPriority w:val="99"/>
    <w:rsid w:val="008A6846"/>
    <w:pPr>
      <w:spacing w:after="0" w:line="640" w:lineRule="exact"/>
      <w:ind w:leftChars="0" w:left="952" w:hanging="952"/>
    </w:pPr>
    <w:rPr>
      <w:rFonts w:ascii="Arial" w:eastAsia="標楷體" w:hAnsi="Arial"/>
      <w:sz w:val="32"/>
    </w:rPr>
  </w:style>
  <w:style w:type="paragraph" w:customStyle="1" w:styleId="a">
    <w:name w:val="公文(後續段落_段落)"/>
    <w:basedOn w:val="a1"/>
    <w:uiPriority w:val="99"/>
    <w:rsid w:val="008A6846"/>
    <w:pPr>
      <w:numPr>
        <w:numId w:val="2"/>
      </w:numPr>
      <w:snapToGrid w:val="0"/>
      <w:spacing w:line="500" w:lineRule="exact"/>
      <w:jc w:val="both"/>
    </w:pPr>
    <w:rPr>
      <w:rFonts w:ascii="Times" w:eastAsia="標楷體" w:hAnsi="Times"/>
      <w:noProof/>
      <w:sz w:val="32"/>
      <w:szCs w:val="20"/>
      <w:lang w:bidi="he-IL"/>
    </w:rPr>
  </w:style>
  <w:style w:type="character" w:styleId="af4">
    <w:name w:val="annotation reference"/>
    <w:uiPriority w:val="99"/>
    <w:rsid w:val="008A6846"/>
    <w:rPr>
      <w:sz w:val="18"/>
    </w:rPr>
  </w:style>
  <w:style w:type="paragraph" w:styleId="af5">
    <w:name w:val="annotation text"/>
    <w:basedOn w:val="a1"/>
    <w:link w:val="af6"/>
    <w:uiPriority w:val="99"/>
    <w:rsid w:val="008A6846"/>
  </w:style>
  <w:style w:type="character" w:customStyle="1" w:styleId="af6">
    <w:name w:val="註解文字 字元"/>
    <w:link w:val="af5"/>
    <w:uiPriority w:val="99"/>
    <w:locked/>
    <w:rsid w:val="008A6846"/>
    <w:rPr>
      <w:kern w:val="2"/>
      <w:sz w:val="24"/>
    </w:rPr>
  </w:style>
  <w:style w:type="paragraph" w:styleId="af7">
    <w:name w:val="TOC Heading"/>
    <w:basedOn w:val="1"/>
    <w:next w:val="a1"/>
    <w:uiPriority w:val="39"/>
    <w:qFormat/>
    <w:rsid w:val="008A6846"/>
    <w:pPr>
      <w:keepLines/>
      <w:widowControl/>
      <w:spacing w:before="480" w:after="0" w:line="276" w:lineRule="auto"/>
      <w:outlineLvl w:val="9"/>
    </w:pPr>
    <w:rPr>
      <w:rFonts w:ascii="Cambria" w:hAnsi="Cambria"/>
      <w:color w:val="365F91"/>
      <w:kern w:val="0"/>
      <w:sz w:val="28"/>
      <w:szCs w:val="28"/>
    </w:rPr>
  </w:style>
  <w:style w:type="paragraph" w:customStyle="1" w:styleId="ppecontent">
    <w:name w:val="ppecontent"/>
    <w:basedOn w:val="a1"/>
    <w:rsid w:val="008A6846"/>
    <w:pPr>
      <w:widowControl/>
      <w:spacing w:before="100" w:beforeAutospacing="1" w:after="100" w:afterAutospacing="1"/>
    </w:pPr>
    <w:rPr>
      <w:rFonts w:ascii="新細明體" w:hAnsi="新細明體" w:cs="新細明體"/>
      <w:kern w:val="0"/>
    </w:rPr>
  </w:style>
  <w:style w:type="paragraph" w:customStyle="1" w:styleId="12">
    <w:name w:val="清單段落1"/>
    <w:basedOn w:val="a1"/>
    <w:rsid w:val="008A6846"/>
    <w:pPr>
      <w:ind w:leftChars="200" w:left="480"/>
    </w:pPr>
  </w:style>
  <w:style w:type="paragraph" w:customStyle="1" w:styleId="ListParagraph1">
    <w:name w:val="List Paragraph1"/>
    <w:basedOn w:val="a1"/>
    <w:rsid w:val="008A6846"/>
    <w:pPr>
      <w:ind w:leftChars="200" w:left="480"/>
    </w:pPr>
  </w:style>
  <w:style w:type="paragraph" w:styleId="31">
    <w:name w:val="Body Text Indent 3"/>
    <w:basedOn w:val="a1"/>
    <w:link w:val="32"/>
    <w:uiPriority w:val="99"/>
    <w:rsid w:val="008A6846"/>
    <w:pPr>
      <w:spacing w:after="120"/>
      <w:ind w:leftChars="200" w:left="480"/>
    </w:pPr>
    <w:rPr>
      <w:sz w:val="16"/>
      <w:szCs w:val="16"/>
    </w:rPr>
  </w:style>
  <w:style w:type="character" w:customStyle="1" w:styleId="32">
    <w:name w:val="本文縮排 3 字元"/>
    <w:link w:val="31"/>
    <w:uiPriority w:val="99"/>
    <w:locked/>
    <w:rsid w:val="008A6846"/>
    <w:rPr>
      <w:kern w:val="2"/>
      <w:sz w:val="16"/>
    </w:rPr>
  </w:style>
  <w:style w:type="paragraph" w:styleId="33">
    <w:name w:val="toc 3"/>
    <w:basedOn w:val="a1"/>
    <w:next w:val="a1"/>
    <w:autoRedefine/>
    <w:uiPriority w:val="39"/>
    <w:rsid w:val="008411A5"/>
    <w:pPr>
      <w:tabs>
        <w:tab w:val="right" w:leader="dot" w:pos="9458"/>
      </w:tabs>
      <w:snapToGrid w:val="0"/>
      <w:spacing w:line="560" w:lineRule="exact"/>
      <w:ind w:left="616"/>
    </w:pPr>
    <w:rPr>
      <w:rFonts w:eastAsia="標楷體"/>
      <w:b/>
      <w:noProof/>
      <w:sz w:val="36"/>
      <w:szCs w:val="36"/>
    </w:rPr>
  </w:style>
  <w:style w:type="paragraph" w:styleId="4">
    <w:name w:val="toc 4"/>
    <w:basedOn w:val="a1"/>
    <w:next w:val="a1"/>
    <w:autoRedefine/>
    <w:uiPriority w:val="39"/>
    <w:rsid w:val="006B223D"/>
    <w:pPr>
      <w:tabs>
        <w:tab w:val="right" w:leader="dot" w:pos="9540"/>
      </w:tabs>
      <w:snapToGrid w:val="0"/>
      <w:spacing w:line="560" w:lineRule="exact"/>
      <w:ind w:left="720" w:rightChars="101" w:right="242"/>
    </w:pPr>
    <w:rPr>
      <w:rFonts w:ascii="Cambria Math" w:eastAsia="標楷體" w:hAnsi="Cambria Math" w:cs="Cambria Math"/>
      <w:b/>
      <w:noProof/>
      <w:sz w:val="36"/>
      <w:szCs w:val="36"/>
    </w:rPr>
  </w:style>
  <w:style w:type="paragraph" w:styleId="5">
    <w:name w:val="toc 5"/>
    <w:basedOn w:val="a1"/>
    <w:next w:val="a1"/>
    <w:autoRedefine/>
    <w:uiPriority w:val="39"/>
    <w:rsid w:val="008C5D57"/>
    <w:pPr>
      <w:ind w:left="960"/>
    </w:pPr>
    <w:rPr>
      <w:rFonts w:ascii="Calibri" w:hAnsi="Calibri" w:cs="Calibri"/>
      <w:sz w:val="20"/>
      <w:szCs w:val="20"/>
    </w:rPr>
  </w:style>
  <w:style w:type="paragraph" w:styleId="6">
    <w:name w:val="toc 6"/>
    <w:basedOn w:val="a1"/>
    <w:next w:val="a1"/>
    <w:autoRedefine/>
    <w:uiPriority w:val="39"/>
    <w:rsid w:val="008C5D57"/>
    <w:pPr>
      <w:ind w:left="1200"/>
    </w:pPr>
    <w:rPr>
      <w:rFonts w:ascii="Calibri" w:hAnsi="Calibri" w:cs="Calibri"/>
      <w:sz w:val="20"/>
      <w:szCs w:val="20"/>
    </w:rPr>
  </w:style>
  <w:style w:type="paragraph" w:styleId="7">
    <w:name w:val="toc 7"/>
    <w:basedOn w:val="a1"/>
    <w:next w:val="a1"/>
    <w:autoRedefine/>
    <w:uiPriority w:val="39"/>
    <w:rsid w:val="008C5D57"/>
    <w:pPr>
      <w:ind w:left="1440"/>
    </w:pPr>
    <w:rPr>
      <w:rFonts w:ascii="Calibri" w:hAnsi="Calibri" w:cs="Calibri"/>
      <w:sz w:val="20"/>
      <w:szCs w:val="20"/>
    </w:rPr>
  </w:style>
  <w:style w:type="paragraph" w:styleId="8">
    <w:name w:val="toc 8"/>
    <w:basedOn w:val="a1"/>
    <w:next w:val="a1"/>
    <w:autoRedefine/>
    <w:uiPriority w:val="39"/>
    <w:rsid w:val="008C5D57"/>
    <w:pPr>
      <w:ind w:left="1680"/>
    </w:pPr>
    <w:rPr>
      <w:rFonts w:ascii="Calibri" w:hAnsi="Calibri" w:cs="Calibri"/>
      <w:sz w:val="20"/>
      <w:szCs w:val="20"/>
    </w:rPr>
  </w:style>
  <w:style w:type="paragraph" w:styleId="9">
    <w:name w:val="toc 9"/>
    <w:basedOn w:val="a1"/>
    <w:next w:val="a1"/>
    <w:autoRedefine/>
    <w:uiPriority w:val="39"/>
    <w:rsid w:val="008C5D57"/>
    <w:pPr>
      <w:ind w:left="1920"/>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6114DB"/>
    <w:pPr>
      <w:widowControl w:val="0"/>
    </w:pPr>
    <w:rPr>
      <w:kern w:val="2"/>
      <w:sz w:val="24"/>
      <w:szCs w:val="24"/>
    </w:rPr>
  </w:style>
  <w:style w:type="paragraph" w:styleId="1">
    <w:name w:val="heading 1"/>
    <w:basedOn w:val="a1"/>
    <w:next w:val="a1"/>
    <w:link w:val="10"/>
    <w:uiPriority w:val="9"/>
    <w:qFormat/>
    <w:rsid w:val="008A6846"/>
    <w:pPr>
      <w:keepNext/>
      <w:spacing w:before="180" w:after="180" w:line="720" w:lineRule="auto"/>
      <w:outlineLvl w:val="0"/>
    </w:pPr>
    <w:rPr>
      <w:rFonts w:ascii="Arial" w:hAnsi="Arial"/>
      <w:b/>
      <w:bCs/>
      <w:kern w:val="52"/>
      <w:sz w:val="52"/>
      <w:szCs w:val="52"/>
    </w:rPr>
  </w:style>
  <w:style w:type="paragraph" w:styleId="2">
    <w:name w:val="heading 2"/>
    <w:basedOn w:val="a1"/>
    <w:next w:val="a1"/>
    <w:link w:val="20"/>
    <w:uiPriority w:val="99"/>
    <w:qFormat/>
    <w:rsid w:val="008A6846"/>
    <w:pPr>
      <w:keepNext/>
      <w:spacing w:line="720" w:lineRule="auto"/>
      <w:outlineLvl w:val="1"/>
    </w:pPr>
    <w:rPr>
      <w:rFonts w:ascii="Cambria" w:hAnsi="Cambria"/>
      <w:b/>
      <w:bCs/>
      <w:sz w:val="48"/>
      <w:szCs w:val="48"/>
    </w:rPr>
  </w:style>
  <w:style w:type="paragraph" w:styleId="3">
    <w:name w:val="heading 3"/>
    <w:basedOn w:val="a1"/>
    <w:next w:val="a1"/>
    <w:link w:val="30"/>
    <w:uiPriority w:val="9"/>
    <w:semiHidden/>
    <w:unhideWhenUsed/>
    <w:qFormat/>
    <w:rsid w:val="001457B9"/>
    <w:pPr>
      <w:keepNext/>
      <w:spacing w:line="720" w:lineRule="auto"/>
      <w:outlineLvl w:val="2"/>
    </w:pPr>
    <w:rPr>
      <w:rFonts w:ascii="Cambria" w:hAnsi="Cambri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locked/>
    <w:rsid w:val="008A6846"/>
    <w:rPr>
      <w:rFonts w:ascii="Arial" w:hAnsi="Arial"/>
      <w:b/>
      <w:kern w:val="52"/>
      <w:sz w:val="52"/>
    </w:rPr>
  </w:style>
  <w:style w:type="character" w:customStyle="1" w:styleId="20">
    <w:name w:val="標題 2 字元"/>
    <w:link w:val="2"/>
    <w:uiPriority w:val="99"/>
    <w:locked/>
    <w:rsid w:val="008A6846"/>
    <w:rPr>
      <w:rFonts w:ascii="Cambria" w:hAnsi="Cambria"/>
      <w:b/>
      <w:kern w:val="2"/>
      <w:sz w:val="48"/>
    </w:rPr>
  </w:style>
  <w:style w:type="character" w:customStyle="1" w:styleId="30">
    <w:name w:val="標題 3 字元"/>
    <w:link w:val="3"/>
    <w:uiPriority w:val="9"/>
    <w:semiHidden/>
    <w:locked/>
    <w:rsid w:val="001457B9"/>
    <w:rPr>
      <w:rFonts w:ascii="Cambria" w:eastAsia="新細明體" w:hAnsi="Cambria"/>
      <w:b/>
      <w:kern w:val="2"/>
      <w:sz w:val="36"/>
    </w:rPr>
  </w:style>
  <w:style w:type="paragraph" w:styleId="a5">
    <w:name w:val="header"/>
    <w:basedOn w:val="a1"/>
    <w:link w:val="a6"/>
    <w:uiPriority w:val="99"/>
    <w:rsid w:val="006114DB"/>
    <w:pPr>
      <w:tabs>
        <w:tab w:val="center" w:pos="4153"/>
        <w:tab w:val="right" w:pos="8306"/>
      </w:tabs>
      <w:snapToGrid w:val="0"/>
    </w:pPr>
    <w:rPr>
      <w:sz w:val="20"/>
      <w:szCs w:val="20"/>
    </w:rPr>
  </w:style>
  <w:style w:type="character" w:customStyle="1" w:styleId="a6">
    <w:name w:val="頁首 字元"/>
    <w:link w:val="a5"/>
    <w:uiPriority w:val="99"/>
    <w:locked/>
    <w:rsid w:val="008A6846"/>
    <w:rPr>
      <w:kern w:val="2"/>
    </w:rPr>
  </w:style>
  <w:style w:type="paragraph" w:styleId="a7">
    <w:name w:val="footer"/>
    <w:basedOn w:val="a1"/>
    <w:link w:val="a8"/>
    <w:uiPriority w:val="99"/>
    <w:rsid w:val="006114DB"/>
    <w:pPr>
      <w:tabs>
        <w:tab w:val="center" w:pos="4153"/>
        <w:tab w:val="right" w:pos="8306"/>
      </w:tabs>
      <w:snapToGrid w:val="0"/>
    </w:pPr>
    <w:rPr>
      <w:sz w:val="20"/>
      <w:szCs w:val="20"/>
    </w:rPr>
  </w:style>
  <w:style w:type="character" w:customStyle="1" w:styleId="a8">
    <w:name w:val="頁尾 字元"/>
    <w:link w:val="a7"/>
    <w:uiPriority w:val="99"/>
    <w:locked/>
    <w:rsid w:val="008A6846"/>
    <w:rPr>
      <w:kern w:val="2"/>
    </w:rPr>
  </w:style>
  <w:style w:type="character" w:styleId="a9">
    <w:name w:val="page number"/>
    <w:basedOn w:val="a2"/>
    <w:uiPriority w:val="99"/>
    <w:rsid w:val="006114DB"/>
  </w:style>
  <w:style w:type="paragraph" w:styleId="aa">
    <w:name w:val="Body Text Indent"/>
    <w:basedOn w:val="a1"/>
    <w:link w:val="ab"/>
    <w:uiPriority w:val="99"/>
    <w:rsid w:val="00D94935"/>
    <w:pPr>
      <w:spacing w:after="120"/>
      <w:ind w:leftChars="200" w:left="200"/>
    </w:pPr>
  </w:style>
  <w:style w:type="character" w:customStyle="1" w:styleId="ab">
    <w:name w:val="本文縮排 字元"/>
    <w:link w:val="aa"/>
    <w:uiPriority w:val="99"/>
    <w:locked/>
    <w:rsid w:val="008A6846"/>
    <w:rPr>
      <w:kern w:val="2"/>
      <w:sz w:val="24"/>
    </w:rPr>
  </w:style>
  <w:style w:type="paragraph" w:styleId="ac">
    <w:name w:val="List Paragraph"/>
    <w:basedOn w:val="a1"/>
    <w:uiPriority w:val="34"/>
    <w:qFormat/>
    <w:rsid w:val="003443B5"/>
    <w:pPr>
      <w:ind w:leftChars="200" w:left="480"/>
    </w:pPr>
    <w:rPr>
      <w:rFonts w:ascii="Calibri" w:hAnsi="Calibri"/>
      <w:szCs w:val="22"/>
    </w:rPr>
  </w:style>
  <w:style w:type="paragraph" w:styleId="ad">
    <w:name w:val="Balloon Text"/>
    <w:basedOn w:val="a1"/>
    <w:link w:val="ae"/>
    <w:uiPriority w:val="99"/>
    <w:rsid w:val="008A6846"/>
    <w:rPr>
      <w:rFonts w:ascii="Cambria" w:hAnsi="Cambria"/>
      <w:sz w:val="18"/>
      <w:szCs w:val="18"/>
    </w:rPr>
  </w:style>
  <w:style w:type="character" w:customStyle="1" w:styleId="ae">
    <w:name w:val="註解方塊文字 字元"/>
    <w:link w:val="ad"/>
    <w:uiPriority w:val="99"/>
    <w:locked/>
    <w:rsid w:val="008A6846"/>
    <w:rPr>
      <w:rFonts w:ascii="Cambria" w:hAnsi="Cambria"/>
      <w:kern w:val="2"/>
      <w:sz w:val="18"/>
    </w:rPr>
  </w:style>
  <w:style w:type="paragraph" w:styleId="af">
    <w:name w:val="Body Text"/>
    <w:basedOn w:val="a1"/>
    <w:link w:val="af0"/>
    <w:uiPriority w:val="99"/>
    <w:rsid w:val="008A6846"/>
    <w:pPr>
      <w:spacing w:after="120"/>
    </w:pPr>
    <w:rPr>
      <w:color w:val="FF0000"/>
      <w:sz w:val="20"/>
      <w:szCs w:val="28"/>
    </w:rPr>
  </w:style>
  <w:style w:type="character" w:customStyle="1" w:styleId="af0">
    <w:name w:val="本文 字元"/>
    <w:link w:val="af"/>
    <w:uiPriority w:val="99"/>
    <w:locked/>
    <w:rsid w:val="008A6846"/>
    <w:rPr>
      <w:color w:val="FF0000"/>
      <w:kern w:val="2"/>
      <w:sz w:val="28"/>
    </w:rPr>
  </w:style>
  <w:style w:type="character" w:customStyle="1" w:styleId="scayt-misspell">
    <w:name w:val="scayt-misspell"/>
    <w:uiPriority w:val="99"/>
    <w:rsid w:val="008A6846"/>
  </w:style>
  <w:style w:type="paragraph" w:customStyle="1" w:styleId="00">
    <w:name w:val="00壹、大標"/>
    <w:basedOn w:val="a1"/>
    <w:rsid w:val="008A6846"/>
    <w:pPr>
      <w:autoSpaceDE w:val="0"/>
      <w:autoSpaceDN w:val="0"/>
      <w:snapToGrid w:val="0"/>
      <w:spacing w:line="471" w:lineRule="exact"/>
      <w:ind w:left="200" w:hangingChars="200" w:hanging="200"/>
      <w:jc w:val="both"/>
    </w:pPr>
    <w:rPr>
      <w:rFonts w:eastAsia="華康粗明體"/>
      <w:kern w:val="0"/>
      <w:sz w:val="32"/>
      <w:szCs w:val="32"/>
      <w:lang w:val="zh-TW"/>
    </w:rPr>
  </w:style>
  <w:style w:type="character" w:customStyle="1" w:styleId="00252">
    <w:name w:val="00壹、空2.5縮2格 字元 字元"/>
    <w:link w:val="002520"/>
    <w:locked/>
    <w:rsid w:val="008A6846"/>
    <w:rPr>
      <w:rFonts w:ascii="華康中明體" w:eastAsia="華康中明體"/>
      <w:kern w:val="2"/>
      <w:sz w:val="26"/>
    </w:rPr>
  </w:style>
  <w:style w:type="paragraph" w:customStyle="1" w:styleId="002520">
    <w:name w:val="00壹、空2.5縮2格"/>
    <w:basedOn w:val="a1"/>
    <w:link w:val="00252"/>
    <w:rsid w:val="008A6846"/>
    <w:pPr>
      <w:autoSpaceDE w:val="0"/>
      <w:autoSpaceDN w:val="0"/>
      <w:snapToGrid w:val="0"/>
      <w:spacing w:line="471" w:lineRule="exact"/>
      <w:ind w:leftChars="250" w:left="250" w:firstLineChars="200" w:firstLine="200"/>
      <w:jc w:val="both"/>
    </w:pPr>
    <w:rPr>
      <w:rFonts w:ascii="華康中明體" w:eastAsia="華康中明體"/>
      <w:sz w:val="26"/>
      <w:szCs w:val="26"/>
    </w:rPr>
  </w:style>
  <w:style w:type="paragraph" w:customStyle="1" w:styleId="01252">
    <w:name w:val="01一、空2.5凸2格"/>
    <w:basedOn w:val="a1"/>
    <w:rsid w:val="008A6846"/>
    <w:pPr>
      <w:autoSpaceDE w:val="0"/>
      <w:autoSpaceDN w:val="0"/>
      <w:snapToGrid w:val="0"/>
      <w:spacing w:line="471" w:lineRule="exact"/>
      <w:ind w:leftChars="250" w:left="450" w:hangingChars="200" w:hanging="200"/>
      <w:jc w:val="both"/>
    </w:pPr>
    <w:rPr>
      <w:rFonts w:eastAsia="華康中明體"/>
      <w:kern w:val="0"/>
      <w:sz w:val="26"/>
      <w:szCs w:val="26"/>
    </w:rPr>
  </w:style>
  <w:style w:type="paragraph" w:styleId="11">
    <w:name w:val="toc 1"/>
    <w:basedOn w:val="a1"/>
    <w:next w:val="a1"/>
    <w:autoRedefine/>
    <w:uiPriority w:val="39"/>
    <w:unhideWhenUsed/>
    <w:rsid w:val="008F321E"/>
    <w:pPr>
      <w:tabs>
        <w:tab w:val="right" w:leader="dot" w:pos="9458"/>
      </w:tabs>
      <w:snapToGrid w:val="0"/>
      <w:spacing w:line="640" w:lineRule="exact"/>
    </w:pPr>
    <w:rPr>
      <w:rFonts w:ascii="Calibri" w:hAnsi="Calibri" w:cs="Calibri"/>
      <w:b/>
      <w:bCs/>
      <w:sz w:val="20"/>
      <w:szCs w:val="20"/>
    </w:rPr>
  </w:style>
  <w:style w:type="paragraph" w:styleId="21">
    <w:name w:val="toc 2"/>
    <w:basedOn w:val="a1"/>
    <w:next w:val="a1"/>
    <w:autoRedefine/>
    <w:uiPriority w:val="39"/>
    <w:unhideWhenUsed/>
    <w:rsid w:val="00E16322"/>
    <w:pPr>
      <w:spacing w:before="120"/>
      <w:ind w:left="240"/>
    </w:pPr>
    <w:rPr>
      <w:rFonts w:ascii="Calibri" w:hAnsi="Calibri" w:cs="Calibri"/>
      <w:i/>
      <w:iCs/>
      <w:sz w:val="20"/>
      <w:szCs w:val="20"/>
    </w:rPr>
  </w:style>
  <w:style w:type="character" w:styleId="af1">
    <w:name w:val="Hyperlink"/>
    <w:uiPriority w:val="99"/>
    <w:rsid w:val="008A6846"/>
    <w:rPr>
      <w:color w:val="0000FF"/>
      <w:u w:val="single"/>
    </w:rPr>
  </w:style>
  <w:style w:type="paragraph" w:styleId="Web">
    <w:name w:val="Normal (Web)"/>
    <w:basedOn w:val="a1"/>
    <w:uiPriority w:val="99"/>
    <w:rsid w:val="008A6846"/>
    <w:pPr>
      <w:widowControl/>
      <w:spacing w:before="100" w:beforeAutospacing="1" w:after="100" w:afterAutospacing="1"/>
    </w:pPr>
    <w:rPr>
      <w:rFonts w:ascii="新細明體" w:hAnsi="新細明體" w:cs="新細明體"/>
      <w:kern w:val="0"/>
    </w:rPr>
  </w:style>
  <w:style w:type="paragraph" w:customStyle="1" w:styleId="k3a">
    <w:name w:val="k3a"/>
    <w:basedOn w:val="a1"/>
    <w:link w:val="k3a0"/>
    <w:uiPriority w:val="99"/>
    <w:rsid w:val="008A6846"/>
    <w:pPr>
      <w:widowControl/>
      <w:overflowPunct w:val="0"/>
      <w:autoSpaceDE w:val="0"/>
      <w:autoSpaceDN w:val="0"/>
      <w:snapToGrid w:val="0"/>
      <w:spacing w:beforeLines="50" w:afterLines="50"/>
      <w:ind w:leftChars="350" w:left="350" w:hangingChars="170" w:hanging="102"/>
      <w:jc w:val="both"/>
    </w:pPr>
    <w:rPr>
      <w:rFonts w:ascii="Garamond" w:eastAsia="標楷體" w:hAnsi="Garamond"/>
      <w:b/>
      <w:kern w:val="0"/>
      <w:sz w:val="28"/>
      <w:szCs w:val="28"/>
      <w:lang w:bidi="he-IL"/>
    </w:rPr>
  </w:style>
  <w:style w:type="character" w:customStyle="1" w:styleId="k3a0">
    <w:name w:val="k3a 字元"/>
    <w:link w:val="k3a"/>
    <w:uiPriority w:val="99"/>
    <w:locked/>
    <w:rsid w:val="008A6846"/>
    <w:rPr>
      <w:rFonts w:ascii="Garamond" w:eastAsia="標楷體" w:hAnsi="Garamond"/>
      <w:b/>
      <w:sz w:val="28"/>
    </w:rPr>
  </w:style>
  <w:style w:type="paragraph" w:styleId="af2">
    <w:name w:val="Normal Indent"/>
    <w:basedOn w:val="a1"/>
    <w:uiPriority w:val="99"/>
    <w:rsid w:val="008A6846"/>
    <w:pPr>
      <w:ind w:leftChars="200" w:left="480"/>
    </w:pPr>
  </w:style>
  <w:style w:type="character" w:customStyle="1" w:styleId="mailheadertext1">
    <w:name w:val="mailheadertext1"/>
    <w:uiPriority w:val="99"/>
    <w:rsid w:val="008A6846"/>
    <w:rPr>
      <w:color w:val="353531"/>
      <w:sz w:val="18"/>
    </w:rPr>
  </w:style>
  <w:style w:type="paragraph" w:customStyle="1" w:styleId="a0">
    <w:name w:val="分項段落"/>
    <w:basedOn w:val="a1"/>
    <w:uiPriority w:val="99"/>
    <w:rsid w:val="008A6846"/>
    <w:pPr>
      <w:numPr>
        <w:numId w:val="1"/>
      </w:numPr>
      <w:snapToGrid w:val="0"/>
    </w:pPr>
    <w:rPr>
      <w:rFonts w:eastAsia="標楷體"/>
      <w:sz w:val="32"/>
      <w:szCs w:val="20"/>
    </w:rPr>
  </w:style>
  <w:style w:type="character" w:customStyle="1" w:styleId="newmidwordlarge1">
    <w:name w:val="new_mid_word_large1"/>
    <w:uiPriority w:val="99"/>
    <w:rsid w:val="008A6846"/>
    <w:rPr>
      <w:rFonts w:ascii="Arial" w:hAnsi="Arial"/>
      <w:color w:val="555555"/>
      <w:sz w:val="23"/>
      <w:u w:val="none"/>
    </w:rPr>
  </w:style>
  <w:style w:type="paragraph" w:customStyle="1" w:styleId="af3">
    <w:name w:val="說明"/>
    <w:basedOn w:val="aa"/>
    <w:uiPriority w:val="99"/>
    <w:rsid w:val="008A6846"/>
    <w:pPr>
      <w:spacing w:after="0" w:line="640" w:lineRule="exact"/>
      <w:ind w:leftChars="0" w:left="952" w:hanging="952"/>
    </w:pPr>
    <w:rPr>
      <w:rFonts w:ascii="Arial" w:eastAsia="標楷體" w:hAnsi="Arial"/>
      <w:sz w:val="32"/>
    </w:rPr>
  </w:style>
  <w:style w:type="paragraph" w:customStyle="1" w:styleId="a">
    <w:name w:val="公文(後續段落_段落)"/>
    <w:basedOn w:val="a1"/>
    <w:uiPriority w:val="99"/>
    <w:rsid w:val="008A6846"/>
    <w:pPr>
      <w:numPr>
        <w:numId w:val="2"/>
      </w:numPr>
      <w:snapToGrid w:val="0"/>
      <w:spacing w:line="500" w:lineRule="exact"/>
      <w:jc w:val="both"/>
    </w:pPr>
    <w:rPr>
      <w:rFonts w:ascii="Times" w:eastAsia="標楷體" w:hAnsi="Times"/>
      <w:noProof/>
      <w:sz w:val="32"/>
      <w:szCs w:val="20"/>
      <w:lang w:bidi="he-IL"/>
    </w:rPr>
  </w:style>
  <w:style w:type="character" w:styleId="af4">
    <w:name w:val="annotation reference"/>
    <w:uiPriority w:val="99"/>
    <w:rsid w:val="008A6846"/>
    <w:rPr>
      <w:sz w:val="18"/>
    </w:rPr>
  </w:style>
  <w:style w:type="paragraph" w:styleId="af5">
    <w:name w:val="annotation text"/>
    <w:basedOn w:val="a1"/>
    <w:link w:val="af6"/>
    <w:uiPriority w:val="99"/>
    <w:rsid w:val="008A6846"/>
  </w:style>
  <w:style w:type="character" w:customStyle="1" w:styleId="af6">
    <w:name w:val="註解文字 字元"/>
    <w:link w:val="af5"/>
    <w:uiPriority w:val="99"/>
    <w:locked/>
    <w:rsid w:val="008A6846"/>
    <w:rPr>
      <w:kern w:val="2"/>
      <w:sz w:val="24"/>
    </w:rPr>
  </w:style>
  <w:style w:type="paragraph" w:styleId="af7">
    <w:name w:val="TOC Heading"/>
    <w:basedOn w:val="1"/>
    <w:next w:val="a1"/>
    <w:uiPriority w:val="39"/>
    <w:qFormat/>
    <w:rsid w:val="008A6846"/>
    <w:pPr>
      <w:keepLines/>
      <w:widowControl/>
      <w:spacing w:before="480" w:after="0" w:line="276" w:lineRule="auto"/>
      <w:outlineLvl w:val="9"/>
    </w:pPr>
    <w:rPr>
      <w:rFonts w:ascii="Cambria" w:hAnsi="Cambria"/>
      <w:color w:val="365F91"/>
      <w:kern w:val="0"/>
      <w:sz w:val="28"/>
      <w:szCs w:val="28"/>
    </w:rPr>
  </w:style>
  <w:style w:type="paragraph" w:customStyle="1" w:styleId="ppecontent">
    <w:name w:val="ppecontent"/>
    <w:basedOn w:val="a1"/>
    <w:rsid w:val="008A6846"/>
    <w:pPr>
      <w:widowControl/>
      <w:spacing w:before="100" w:beforeAutospacing="1" w:after="100" w:afterAutospacing="1"/>
    </w:pPr>
    <w:rPr>
      <w:rFonts w:ascii="新細明體" w:hAnsi="新細明體" w:cs="新細明體"/>
      <w:kern w:val="0"/>
    </w:rPr>
  </w:style>
  <w:style w:type="paragraph" w:customStyle="1" w:styleId="12">
    <w:name w:val="清單段落1"/>
    <w:basedOn w:val="a1"/>
    <w:rsid w:val="008A6846"/>
    <w:pPr>
      <w:ind w:leftChars="200" w:left="480"/>
    </w:pPr>
  </w:style>
  <w:style w:type="paragraph" w:customStyle="1" w:styleId="ListParagraph1">
    <w:name w:val="List Paragraph1"/>
    <w:basedOn w:val="a1"/>
    <w:rsid w:val="008A6846"/>
    <w:pPr>
      <w:ind w:leftChars="200" w:left="480"/>
    </w:pPr>
  </w:style>
  <w:style w:type="paragraph" w:styleId="31">
    <w:name w:val="Body Text Indent 3"/>
    <w:basedOn w:val="a1"/>
    <w:link w:val="32"/>
    <w:uiPriority w:val="99"/>
    <w:rsid w:val="008A6846"/>
    <w:pPr>
      <w:spacing w:after="120"/>
      <w:ind w:leftChars="200" w:left="480"/>
    </w:pPr>
    <w:rPr>
      <w:sz w:val="16"/>
      <w:szCs w:val="16"/>
    </w:rPr>
  </w:style>
  <w:style w:type="character" w:customStyle="1" w:styleId="32">
    <w:name w:val="本文縮排 3 字元"/>
    <w:link w:val="31"/>
    <w:uiPriority w:val="99"/>
    <w:locked/>
    <w:rsid w:val="008A6846"/>
    <w:rPr>
      <w:kern w:val="2"/>
      <w:sz w:val="16"/>
    </w:rPr>
  </w:style>
  <w:style w:type="paragraph" w:styleId="33">
    <w:name w:val="toc 3"/>
    <w:basedOn w:val="a1"/>
    <w:next w:val="a1"/>
    <w:autoRedefine/>
    <w:uiPriority w:val="39"/>
    <w:rsid w:val="008411A5"/>
    <w:pPr>
      <w:tabs>
        <w:tab w:val="right" w:leader="dot" w:pos="9458"/>
      </w:tabs>
      <w:snapToGrid w:val="0"/>
      <w:spacing w:line="560" w:lineRule="exact"/>
      <w:ind w:left="616"/>
    </w:pPr>
    <w:rPr>
      <w:rFonts w:eastAsia="標楷體"/>
      <w:b/>
      <w:noProof/>
      <w:sz w:val="36"/>
      <w:szCs w:val="36"/>
    </w:rPr>
  </w:style>
  <w:style w:type="paragraph" w:styleId="4">
    <w:name w:val="toc 4"/>
    <w:basedOn w:val="a1"/>
    <w:next w:val="a1"/>
    <w:autoRedefine/>
    <w:uiPriority w:val="39"/>
    <w:rsid w:val="006B223D"/>
    <w:pPr>
      <w:tabs>
        <w:tab w:val="right" w:leader="dot" w:pos="9540"/>
      </w:tabs>
      <w:snapToGrid w:val="0"/>
      <w:spacing w:line="560" w:lineRule="exact"/>
      <w:ind w:left="720" w:rightChars="101" w:right="242"/>
    </w:pPr>
    <w:rPr>
      <w:rFonts w:ascii="Cambria Math" w:eastAsia="標楷體" w:hAnsi="Cambria Math" w:cs="Cambria Math"/>
      <w:b/>
      <w:noProof/>
      <w:sz w:val="36"/>
      <w:szCs w:val="36"/>
    </w:rPr>
  </w:style>
  <w:style w:type="paragraph" w:styleId="5">
    <w:name w:val="toc 5"/>
    <w:basedOn w:val="a1"/>
    <w:next w:val="a1"/>
    <w:autoRedefine/>
    <w:uiPriority w:val="39"/>
    <w:rsid w:val="008C5D57"/>
    <w:pPr>
      <w:ind w:left="960"/>
    </w:pPr>
    <w:rPr>
      <w:rFonts w:ascii="Calibri" w:hAnsi="Calibri" w:cs="Calibri"/>
      <w:sz w:val="20"/>
      <w:szCs w:val="20"/>
    </w:rPr>
  </w:style>
  <w:style w:type="paragraph" w:styleId="6">
    <w:name w:val="toc 6"/>
    <w:basedOn w:val="a1"/>
    <w:next w:val="a1"/>
    <w:autoRedefine/>
    <w:uiPriority w:val="39"/>
    <w:rsid w:val="008C5D57"/>
    <w:pPr>
      <w:ind w:left="1200"/>
    </w:pPr>
    <w:rPr>
      <w:rFonts w:ascii="Calibri" w:hAnsi="Calibri" w:cs="Calibri"/>
      <w:sz w:val="20"/>
      <w:szCs w:val="20"/>
    </w:rPr>
  </w:style>
  <w:style w:type="paragraph" w:styleId="7">
    <w:name w:val="toc 7"/>
    <w:basedOn w:val="a1"/>
    <w:next w:val="a1"/>
    <w:autoRedefine/>
    <w:uiPriority w:val="39"/>
    <w:rsid w:val="008C5D57"/>
    <w:pPr>
      <w:ind w:left="1440"/>
    </w:pPr>
    <w:rPr>
      <w:rFonts w:ascii="Calibri" w:hAnsi="Calibri" w:cs="Calibri"/>
      <w:sz w:val="20"/>
      <w:szCs w:val="20"/>
    </w:rPr>
  </w:style>
  <w:style w:type="paragraph" w:styleId="8">
    <w:name w:val="toc 8"/>
    <w:basedOn w:val="a1"/>
    <w:next w:val="a1"/>
    <w:autoRedefine/>
    <w:uiPriority w:val="39"/>
    <w:rsid w:val="008C5D57"/>
    <w:pPr>
      <w:ind w:left="1680"/>
    </w:pPr>
    <w:rPr>
      <w:rFonts w:ascii="Calibri" w:hAnsi="Calibri" w:cs="Calibri"/>
      <w:sz w:val="20"/>
      <w:szCs w:val="20"/>
    </w:rPr>
  </w:style>
  <w:style w:type="paragraph" w:styleId="9">
    <w:name w:val="toc 9"/>
    <w:basedOn w:val="a1"/>
    <w:next w:val="a1"/>
    <w:autoRedefine/>
    <w:uiPriority w:val="39"/>
    <w:rsid w:val="008C5D57"/>
    <w:pPr>
      <w:ind w:left="19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67600">
      <w:bodyDiv w:val="1"/>
      <w:marLeft w:val="0"/>
      <w:marRight w:val="0"/>
      <w:marTop w:val="0"/>
      <w:marBottom w:val="0"/>
      <w:divBdr>
        <w:top w:val="none" w:sz="0" w:space="0" w:color="auto"/>
        <w:left w:val="none" w:sz="0" w:space="0" w:color="auto"/>
        <w:bottom w:val="none" w:sz="0" w:space="0" w:color="auto"/>
        <w:right w:val="none" w:sz="0" w:space="0" w:color="auto"/>
      </w:divBdr>
    </w:div>
    <w:div w:id="1314456574">
      <w:bodyDiv w:val="1"/>
      <w:marLeft w:val="0"/>
      <w:marRight w:val="0"/>
      <w:marTop w:val="0"/>
      <w:marBottom w:val="0"/>
      <w:divBdr>
        <w:top w:val="none" w:sz="0" w:space="0" w:color="auto"/>
        <w:left w:val="none" w:sz="0" w:space="0" w:color="auto"/>
        <w:bottom w:val="none" w:sz="0" w:space="0" w:color="auto"/>
        <w:right w:val="none" w:sz="0" w:space="0" w:color="auto"/>
      </w:divBdr>
    </w:div>
    <w:div w:id="1341156172">
      <w:marLeft w:val="0"/>
      <w:marRight w:val="0"/>
      <w:marTop w:val="0"/>
      <w:marBottom w:val="0"/>
      <w:divBdr>
        <w:top w:val="none" w:sz="0" w:space="0" w:color="auto"/>
        <w:left w:val="none" w:sz="0" w:space="0" w:color="auto"/>
        <w:bottom w:val="none" w:sz="0" w:space="0" w:color="auto"/>
        <w:right w:val="none" w:sz="0" w:space="0" w:color="auto"/>
      </w:divBdr>
    </w:div>
    <w:div w:id="1341156173">
      <w:marLeft w:val="0"/>
      <w:marRight w:val="0"/>
      <w:marTop w:val="0"/>
      <w:marBottom w:val="0"/>
      <w:divBdr>
        <w:top w:val="none" w:sz="0" w:space="0" w:color="auto"/>
        <w:left w:val="none" w:sz="0" w:space="0" w:color="auto"/>
        <w:bottom w:val="none" w:sz="0" w:space="0" w:color="auto"/>
        <w:right w:val="none" w:sz="0" w:space="0" w:color="auto"/>
      </w:divBdr>
    </w:div>
    <w:div w:id="1341156174">
      <w:marLeft w:val="0"/>
      <w:marRight w:val="0"/>
      <w:marTop w:val="0"/>
      <w:marBottom w:val="0"/>
      <w:divBdr>
        <w:top w:val="none" w:sz="0" w:space="0" w:color="auto"/>
        <w:left w:val="none" w:sz="0" w:space="0" w:color="auto"/>
        <w:bottom w:val="none" w:sz="0" w:space="0" w:color="auto"/>
        <w:right w:val="none" w:sz="0" w:space="0" w:color="auto"/>
      </w:divBdr>
    </w:div>
    <w:div w:id="1341156175">
      <w:marLeft w:val="0"/>
      <w:marRight w:val="0"/>
      <w:marTop w:val="0"/>
      <w:marBottom w:val="0"/>
      <w:divBdr>
        <w:top w:val="none" w:sz="0" w:space="0" w:color="auto"/>
        <w:left w:val="none" w:sz="0" w:space="0" w:color="auto"/>
        <w:bottom w:val="none" w:sz="0" w:space="0" w:color="auto"/>
        <w:right w:val="none" w:sz="0" w:space="0" w:color="auto"/>
      </w:divBdr>
    </w:div>
    <w:div w:id="1471829151">
      <w:bodyDiv w:val="1"/>
      <w:marLeft w:val="0"/>
      <w:marRight w:val="0"/>
      <w:marTop w:val="0"/>
      <w:marBottom w:val="0"/>
      <w:divBdr>
        <w:top w:val="none" w:sz="0" w:space="0" w:color="auto"/>
        <w:left w:val="none" w:sz="0" w:space="0" w:color="auto"/>
        <w:bottom w:val="none" w:sz="0" w:space="0" w:color="auto"/>
        <w:right w:val="none" w:sz="0" w:space="0" w:color="auto"/>
      </w:divBdr>
    </w:div>
    <w:div w:id="1591231720">
      <w:bodyDiv w:val="1"/>
      <w:marLeft w:val="0"/>
      <w:marRight w:val="0"/>
      <w:marTop w:val="0"/>
      <w:marBottom w:val="0"/>
      <w:divBdr>
        <w:top w:val="none" w:sz="0" w:space="0" w:color="auto"/>
        <w:left w:val="none" w:sz="0" w:space="0" w:color="auto"/>
        <w:bottom w:val="none" w:sz="0" w:space="0" w:color="auto"/>
        <w:right w:val="none" w:sz="0" w:space="0" w:color="auto"/>
      </w:divBdr>
    </w:div>
    <w:div w:id="19819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A3F7-F86C-4395-B9FB-AD953ABF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2668</Words>
  <Characters>15210</Characters>
  <Application>Microsoft Office Word</Application>
  <DocSecurity>0</DocSecurity>
  <Lines>126</Lines>
  <Paragraphs>35</Paragraphs>
  <ScaleCrop>false</ScaleCrop>
  <Company>mofa</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立法院第7 屆第7會期外交業務報告大綱</dc:title>
  <dc:subject/>
  <dc:creator>Hsiao-Chien Wang</dc:creator>
  <cp:keywords/>
  <dc:description/>
  <cp:lastModifiedBy>Administrator_</cp:lastModifiedBy>
  <cp:revision>4</cp:revision>
  <cp:lastPrinted>2015-04-02T02:42:00Z</cp:lastPrinted>
  <dcterms:created xsi:type="dcterms:W3CDTF">2015-04-01T09:53:00Z</dcterms:created>
  <dcterms:modified xsi:type="dcterms:W3CDTF">2015-04-02T02:42:00Z</dcterms:modified>
</cp:coreProperties>
</file>